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7044"/>
        <w:gridCol w:w="1592"/>
      </w:tblGrid>
      <w:tr w:rsidR="003A1FC5" w:rsidTr="003A1FC5">
        <w:tc>
          <w:tcPr>
            <w:tcW w:w="1838" w:type="dxa"/>
          </w:tcPr>
          <w:p w:rsidR="003A1FC5" w:rsidRPr="003A1FC5" w:rsidRDefault="00E40CAA" w:rsidP="003A1FC5">
            <w:pPr>
              <w:bidi w:val="0"/>
              <w:rPr>
                <w:b/>
                <w:bCs/>
                <w:sz w:val="28"/>
                <w:szCs w:val="28"/>
                <w:lang w:bidi="ar-AE"/>
              </w:rPr>
            </w:pPr>
            <w:r>
              <w:rPr>
                <w:b/>
                <w:bCs/>
                <w:sz w:val="28"/>
                <w:szCs w:val="28"/>
                <w:lang w:bidi="ar-AE"/>
              </w:rPr>
              <w:t>Fifth stage</w:t>
            </w:r>
          </w:p>
        </w:tc>
        <w:tc>
          <w:tcPr>
            <w:tcW w:w="7088" w:type="dxa"/>
            <w:vMerge w:val="restart"/>
            <w:vAlign w:val="center"/>
          </w:tcPr>
          <w:p w:rsidR="003A1FC5" w:rsidRPr="003A1FC5" w:rsidRDefault="00835AF5" w:rsidP="003A1FC5">
            <w:pPr>
              <w:bidi w:val="0"/>
              <w:jc w:val="center"/>
              <w:rPr>
                <w:b/>
                <w:bCs/>
                <w:sz w:val="44"/>
                <w:szCs w:val="44"/>
                <w:lang w:bidi="ar-AE"/>
              </w:rPr>
            </w:pPr>
            <w:r>
              <w:rPr>
                <w:b/>
                <w:bCs/>
                <w:sz w:val="44"/>
                <w:szCs w:val="44"/>
                <w:lang w:bidi="ar-AE"/>
              </w:rPr>
              <w:t>Pediatric</w:t>
            </w:r>
          </w:p>
        </w:tc>
        <w:tc>
          <w:tcPr>
            <w:tcW w:w="1530" w:type="dxa"/>
          </w:tcPr>
          <w:p w:rsidR="003A1FC5" w:rsidRDefault="003A1FC5" w:rsidP="00835AF5">
            <w:pPr>
              <w:bidi w:val="0"/>
              <w:jc w:val="right"/>
              <w:rPr>
                <w:lang w:bidi="ar-AE"/>
              </w:rPr>
            </w:pPr>
            <w:proofErr w:type="spellStart"/>
            <w:r w:rsidRPr="003A1FC5">
              <w:rPr>
                <w:b/>
                <w:bCs/>
                <w:sz w:val="28"/>
                <w:szCs w:val="28"/>
                <w:lang w:bidi="ar-AE"/>
              </w:rPr>
              <w:t>Lec</w:t>
            </w:r>
            <w:proofErr w:type="spellEnd"/>
            <w:r w:rsidRPr="003A1FC5">
              <w:rPr>
                <w:b/>
                <w:bCs/>
                <w:sz w:val="28"/>
                <w:szCs w:val="28"/>
                <w:lang w:bidi="ar-AE"/>
              </w:rPr>
              <w:t>-</w:t>
            </w:r>
            <w:r w:rsidR="00835AF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8</w:t>
            </w:r>
          </w:p>
        </w:tc>
      </w:tr>
      <w:tr w:rsidR="003A1FC5" w:rsidTr="003A1FC5">
        <w:tc>
          <w:tcPr>
            <w:tcW w:w="1838" w:type="dxa"/>
          </w:tcPr>
          <w:p w:rsidR="00835AF5" w:rsidRPr="00835AF5" w:rsidRDefault="00835AF5" w:rsidP="00835AF5">
            <w:pPr>
              <w:bidi w:val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د.اثل</w:t>
            </w:r>
          </w:p>
        </w:tc>
        <w:tc>
          <w:tcPr>
            <w:tcW w:w="7088" w:type="dxa"/>
            <w:vMerge/>
          </w:tcPr>
          <w:p w:rsidR="003A1FC5" w:rsidRDefault="003A1FC5" w:rsidP="003A1FC5">
            <w:pPr>
              <w:bidi w:val="0"/>
              <w:rPr>
                <w:lang w:bidi="ar-AE"/>
              </w:rPr>
            </w:pPr>
          </w:p>
        </w:tc>
        <w:tc>
          <w:tcPr>
            <w:tcW w:w="1530" w:type="dxa"/>
          </w:tcPr>
          <w:p w:rsidR="003A1FC5" w:rsidRDefault="00835AF5" w:rsidP="00835AF5">
            <w:pPr>
              <w:bidi w:val="0"/>
              <w:jc w:val="right"/>
              <w:rPr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17</w:t>
            </w:r>
            <w:r w:rsidR="003A1FC5" w:rsidRPr="003A1FC5">
              <w:rPr>
                <w:b/>
                <w:bCs/>
                <w:sz w:val="28"/>
                <w:szCs w:val="28"/>
                <w:lang w:bidi="ar-AE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11</w:t>
            </w:r>
            <w:r w:rsidR="003A1FC5" w:rsidRPr="003A1FC5">
              <w:rPr>
                <w:b/>
                <w:bCs/>
                <w:sz w:val="28"/>
                <w:szCs w:val="28"/>
                <w:lang w:bidi="ar-AE"/>
              </w:rPr>
              <w:t>/2015</w:t>
            </w:r>
          </w:p>
        </w:tc>
      </w:tr>
    </w:tbl>
    <w:p w:rsidR="000D4B67" w:rsidRDefault="000D4B67" w:rsidP="003A1FC5">
      <w:pPr>
        <w:bidi w:val="0"/>
        <w:rPr>
          <w:lang w:bidi="ar-AE"/>
        </w:rPr>
      </w:pPr>
    </w:p>
    <w:p w:rsidR="003A1FC5" w:rsidRPr="00835AF5" w:rsidRDefault="00835AF5" w:rsidP="00835AF5">
      <w:pPr>
        <w:bidi w:val="0"/>
        <w:jc w:val="center"/>
        <w:rPr>
          <w:b/>
          <w:bCs/>
          <w:sz w:val="36"/>
          <w:szCs w:val="36"/>
          <w:lang w:bidi="ar-AE"/>
        </w:rPr>
      </w:pPr>
      <w:bookmarkStart w:id="0" w:name="_GoBack"/>
      <w:r w:rsidRPr="00835AF5">
        <w:rPr>
          <w:b/>
          <w:bCs/>
          <w:sz w:val="36"/>
          <w:szCs w:val="36"/>
          <w:lang w:bidi="ar-AE"/>
        </w:rPr>
        <w:t>Vesicoureteral Reflux</w:t>
      </w:r>
    </w:p>
    <w:bookmarkEnd w:id="0"/>
    <w:p w:rsidR="00835AF5" w:rsidRPr="00835AF5" w:rsidRDefault="00835AF5" w:rsidP="00835AF5">
      <w:pPr>
        <w:bidi w:val="0"/>
        <w:rPr>
          <w:sz w:val="32"/>
          <w:szCs w:val="32"/>
          <w:lang w:bidi="ar-AE"/>
        </w:rPr>
      </w:pPr>
      <w:r w:rsidRPr="00835AF5">
        <w:rPr>
          <w:sz w:val="32"/>
          <w:szCs w:val="32"/>
          <w:lang w:bidi="ar-AE"/>
        </w:rPr>
        <w:t>VUR is the retrograde flow of urine from the bladder to the ureter or up to the kidney.</w:t>
      </w:r>
    </w:p>
    <w:p w:rsidR="00835AF5" w:rsidRDefault="00835AF5" w:rsidP="00835AF5">
      <w:pPr>
        <w:bidi w:val="0"/>
        <w:rPr>
          <w:lang w:bidi="ar-AE"/>
        </w:rPr>
      </w:pPr>
    </w:p>
    <w:p w:rsidR="003A1FC5" w:rsidRPr="00835AF5" w:rsidRDefault="00835AF5" w:rsidP="00835AF5">
      <w:pPr>
        <w:bidi w:val="0"/>
        <w:rPr>
          <w:b/>
          <w:bCs/>
          <w:sz w:val="32"/>
          <w:szCs w:val="32"/>
          <w:rtl/>
          <w:lang w:bidi="ar-AE"/>
        </w:rPr>
      </w:pPr>
      <w:r w:rsidRPr="00835AF5">
        <w:rPr>
          <w:b/>
          <w:bCs/>
          <w:sz w:val="32"/>
          <w:szCs w:val="32"/>
          <w:lang w:bidi="ar-AE"/>
        </w:rPr>
        <w:t>Classification of VUR</w:t>
      </w:r>
    </w:p>
    <w:p w:rsidR="00835AF5" w:rsidRDefault="00835AF5" w:rsidP="00835AF5">
      <w:pPr>
        <w:bidi w:val="0"/>
        <w:rPr>
          <w:lang w:bidi="ar-AE"/>
        </w:rPr>
      </w:pPr>
      <w:r w:rsidRPr="00835AF5">
        <w:rPr>
          <w:lang w:bidi="ar-AE"/>
        </w:rPr>
        <w:drawing>
          <wp:inline distT="0" distB="0" distL="0" distR="0" wp14:anchorId="50FACC41" wp14:editId="407ACC41">
            <wp:extent cx="5196391" cy="2895600"/>
            <wp:effectExtent l="0" t="0" r="444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100" cy="29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35AF5" w:rsidRDefault="00835AF5" w:rsidP="00835AF5">
      <w:pPr>
        <w:bidi w:val="0"/>
        <w:rPr>
          <w:lang w:bidi="ar-AE"/>
        </w:rPr>
      </w:pPr>
    </w:p>
    <w:p w:rsidR="00835AF5" w:rsidRPr="00835AF5" w:rsidRDefault="00835AF5" w:rsidP="00835AF5">
      <w:pPr>
        <w:bidi w:val="0"/>
        <w:rPr>
          <w:b/>
          <w:bCs/>
          <w:sz w:val="32"/>
          <w:szCs w:val="32"/>
          <w:lang w:bidi="ar-AE"/>
        </w:rPr>
      </w:pPr>
      <w:r w:rsidRPr="00835AF5">
        <w:rPr>
          <w:b/>
          <w:bCs/>
          <w:sz w:val="32"/>
          <w:szCs w:val="32"/>
          <w:lang w:bidi="ar-AE"/>
        </w:rPr>
        <w:t xml:space="preserve">Various anatomic defects of the </w:t>
      </w:r>
      <w:proofErr w:type="spellStart"/>
      <w:r w:rsidRPr="00835AF5">
        <w:rPr>
          <w:b/>
          <w:bCs/>
          <w:sz w:val="32"/>
          <w:szCs w:val="32"/>
          <w:lang w:bidi="ar-AE"/>
        </w:rPr>
        <w:t>ureterovesical</w:t>
      </w:r>
      <w:proofErr w:type="spellEnd"/>
      <w:r w:rsidRPr="00835AF5">
        <w:rPr>
          <w:b/>
          <w:bCs/>
          <w:sz w:val="32"/>
          <w:szCs w:val="32"/>
          <w:lang w:bidi="ar-AE"/>
        </w:rPr>
        <w:t xml:space="preserve"> junction associated with VUR.</w:t>
      </w:r>
    </w:p>
    <w:p w:rsidR="003A1FC5" w:rsidRDefault="00835AF5" w:rsidP="00835AF5">
      <w:pPr>
        <w:bidi w:val="0"/>
        <w:rPr>
          <w:rtl/>
          <w:lang w:bidi="ar-AE"/>
        </w:rPr>
      </w:pPr>
      <w:r w:rsidRPr="00835AF5">
        <w:rPr>
          <w:lang w:bidi="ar-AE"/>
        </w:rPr>
        <w:drawing>
          <wp:anchor distT="0" distB="0" distL="114300" distR="114300" simplePos="0" relativeHeight="251658240" behindDoc="0" locked="0" layoutInCell="1" allowOverlap="1">
            <wp:simplePos x="457200" y="6558643"/>
            <wp:positionH relativeFrom="column">
              <wp:align>left</wp:align>
            </wp:positionH>
            <wp:positionV relativeFrom="paragraph">
              <wp:align>top</wp:align>
            </wp:positionV>
            <wp:extent cx="3858986" cy="3023595"/>
            <wp:effectExtent l="0" t="0" r="8255" b="5715"/>
            <wp:wrapSquare wrapText="bothSides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986" cy="30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tl/>
          <w:lang w:bidi="ar-AE"/>
        </w:rPr>
        <w:br w:type="textWrapping" w:clear="all"/>
      </w:r>
    </w:p>
    <w:p w:rsidR="00835AF5" w:rsidRDefault="00835AF5" w:rsidP="00835AF5">
      <w:pPr>
        <w:bidi w:val="0"/>
        <w:rPr>
          <w:lang w:bidi="ar-AE"/>
        </w:rPr>
      </w:pPr>
      <w:r w:rsidRPr="00835AF5">
        <w:rPr>
          <w:b/>
          <w:bCs/>
          <w:sz w:val="36"/>
          <w:szCs w:val="36"/>
          <w:lang w:bidi="ar-AE"/>
        </w:rPr>
        <w:lastRenderedPageBreak/>
        <w:t>Grading of VUR</w:t>
      </w:r>
      <w:r w:rsidRPr="00835AF5">
        <w:rPr>
          <w:rFonts w:hint="cs"/>
          <w:b/>
          <w:bCs/>
          <w:sz w:val="36"/>
          <w:szCs w:val="36"/>
          <w:rtl/>
          <w:lang w:bidi="ar-AE"/>
        </w:rPr>
        <w:t xml:space="preserve"> </w:t>
      </w:r>
      <w:r w:rsidRPr="00835AF5">
        <w:rPr>
          <w:b/>
          <w:bCs/>
          <w:sz w:val="36"/>
          <w:szCs w:val="36"/>
          <w:lang w:bidi="ar-AE"/>
        </w:rPr>
        <w:t>(Very Important):</w:t>
      </w:r>
      <w:r>
        <w:rPr>
          <w:lang w:bidi="ar-AE"/>
        </w:rPr>
        <w:br/>
      </w:r>
      <w:r w:rsidRPr="00835AF5">
        <w:rPr>
          <w:lang w:bidi="ar-AE"/>
        </w:rPr>
        <w:drawing>
          <wp:inline distT="0" distB="0" distL="0" distR="0" wp14:anchorId="54116BC7" wp14:editId="3B609EB0">
            <wp:extent cx="5105400" cy="2466846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83" cy="247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35AF5" w:rsidRDefault="00835AF5" w:rsidP="00835AF5">
      <w:pPr>
        <w:tabs>
          <w:tab w:val="left" w:pos="9497"/>
        </w:tabs>
        <w:bidi w:val="0"/>
        <w:rPr>
          <w:lang w:bidi="ar-AE"/>
        </w:rPr>
      </w:pPr>
      <w:r>
        <w:rPr>
          <w:lang w:bidi="ar-AE"/>
        </w:rPr>
        <w:tab/>
      </w:r>
    </w:p>
    <w:p w:rsidR="00000000" w:rsidRPr="00835AF5" w:rsidRDefault="00835AF5" w:rsidP="00835AF5">
      <w:pPr>
        <w:numPr>
          <w:ilvl w:val="0"/>
          <w:numId w:val="3"/>
        </w:numPr>
        <w:tabs>
          <w:tab w:val="left" w:pos="9497"/>
        </w:tabs>
        <w:bidi w:val="0"/>
        <w:rPr>
          <w:sz w:val="32"/>
          <w:szCs w:val="32"/>
          <w:lang w:bidi="ar-AE"/>
        </w:rPr>
      </w:pPr>
      <w:r w:rsidRPr="00835AF5">
        <w:rPr>
          <w:b/>
          <w:bCs/>
          <w:i/>
          <w:iCs/>
          <w:sz w:val="32"/>
          <w:szCs w:val="32"/>
          <w:lang w:bidi="ar-AE"/>
        </w:rPr>
        <w:t>Grade I:</w:t>
      </w:r>
      <w:r w:rsidR="00C4334F" w:rsidRPr="00835AF5">
        <w:rPr>
          <w:sz w:val="32"/>
          <w:szCs w:val="32"/>
          <w:lang w:bidi="ar-AE"/>
        </w:rPr>
        <w:t xml:space="preserve"> into a </w:t>
      </w:r>
      <w:proofErr w:type="spellStart"/>
      <w:r w:rsidR="00C4334F" w:rsidRPr="00835AF5">
        <w:rPr>
          <w:sz w:val="32"/>
          <w:szCs w:val="32"/>
          <w:lang w:bidi="ar-AE"/>
        </w:rPr>
        <w:t>nondilated</w:t>
      </w:r>
      <w:proofErr w:type="spellEnd"/>
      <w:r w:rsidR="00C4334F" w:rsidRPr="00835AF5">
        <w:rPr>
          <w:sz w:val="32"/>
          <w:szCs w:val="32"/>
          <w:lang w:bidi="ar-AE"/>
        </w:rPr>
        <w:t xml:space="preserve"> ureter.</w:t>
      </w:r>
    </w:p>
    <w:p w:rsidR="00000000" w:rsidRPr="00835AF5" w:rsidRDefault="00835AF5" w:rsidP="00835AF5">
      <w:pPr>
        <w:numPr>
          <w:ilvl w:val="0"/>
          <w:numId w:val="3"/>
        </w:numPr>
        <w:tabs>
          <w:tab w:val="left" w:pos="9497"/>
        </w:tabs>
        <w:bidi w:val="0"/>
        <w:rPr>
          <w:sz w:val="32"/>
          <w:szCs w:val="32"/>
          <w:lang w:bidi="ar-AE"/>
        </w:rPr>
      </w:pPr>
      <w:r w:rsidRPr="00835AF5">
        <w:rPr>
          <w:b/>
          <w:bCs/>
          <w:i/>
          <w:iCs/>
          <w:sz w:val="32"/>
          <w:szCs w:val="32"/>
          <w:lang w:bidi="ar-AE"/>
        </w:rPr>
        <w:t>Grade II:</w:t>
      </w:r>
      <w:r w:rsidR="00C4334F" w:rsidRPr="00835AF5">
        <w:rPr>
          <w:sz w:val="32"/>
          <w:szCs w:val="32"/>
          <w:lang w:bidi="ar-AE"/>
        </w:rPr>
        <w:t xml:space="preserve"> into the pelvis and calyces without dilatation.</w:t>
      </w:r>
    </w:p>
    <w:p w:rsidR="00000000" w:rsidRPr="00835AF5" w:rsidRDefault="00835AF5" w:rsidP="00835AF5">
      <w:pPr>
        <w:numPr>
          <w:ilvl w:val="0"/>
          <w:numId w:val="3"/>
        </w:numPr>
        <w:tabs>
          <w:tab w:val="left" w:pos="9497"/>
        </w:tabs>
        <w:bidi w:val="0"/>
        <w:rPr>
          <w:sz w:val="32"/>
          <w:szCs w:val="32"/>
          <w:lang w:bidi="ar-AE"/>
        </w:rPr>
      </w:pPr>
      <w:r w:rsidRPr="00835AF5">
        <w:rPr>
          <w:b/>
          <w:bCs/>
          <w:i/>
          <w:iCs/>
          <w:sz w:val="32"/>
          <w:szCs w:val="32"/>
          <w:lang w:bidi="ar-AE"/>
        </w:rPr>
        <w:t xml:space="preserve">Grade III: </w:t>
      </w:r>
      <w:r w:rsidR="00C4334F" w:rsidRPr="00835AF5">
        <w:rPr>
          <w:sz w:val="32"/>
          <w:szCs w:val="32"/>
          <w:lang w:bidi="ar-AE"/>
        </w:rPr>
        <w:t xml:space="preserve">mild to moderate dilatation of the ureter, renal pelvis, and calyces with minimal blunting of the </w:t>
      </w:r>
      <w:proofErr w:type="spellStart"/>
      <w:r w:rsidR="00C4334F" w:rsidRPr="00835AF5">
        <w:rPr>
          <w:sz w:val="32"/>
          <w:szCs w:val="32"/>
          <w:lang w:bidi="ar-AE"/>
        </w:rPr>
        <w:t>fornices</w:t>
      </w:r>
      <w:proofErr w:type="spellEnd"/>
      <w:r w:rsidR="00C4334F" w:rsidRPr="00835AF5">
        <w:rPr>
          <w:sz w:val="32"/>
          <w:szCs w:val="32"/>
          <w:lang w:bidi="ar-AE"/>
        </w:rPr>
        <w:t>.</w:t>
      </w:r>
    </w:p>
    <w:p w:rsidR="00000000" w:rsidRPr="00835AF5" w:rsidRDefault="00835AF5" w:rsidP="00835AF5">
      <w:pPr>
        <w:numPr>
          <w:ilvl w:val="0"/>
          <w:numId w:val="3"/>
        </w:numPr>
        <w:tabs>
          <w:tab w:val="left" w:pos="9497"/>
        </w:tabs>
        <w:bidi w:val="0"/>
        <w:rPr>
          <w:sz w:val="32"/>
          <w:szCs w:val="32"/>
          <w:lang w:bidi="ar-AE"/>
        </w:rPr>
      </w:pPr>
      <w:r w:rsidRPr="00835AF5">
        <w:rPr>
          <w:b/>
          <w:bCs/>
          <w:i/>
          <w:iCs/>
          <w:sz w:val="32"/>
          <w:szCs w:val="32"/>
          <w:lang w:bidi="ar-AE"/>
        </w:rPr>
        <w:t xml:space="preserve">Grade IV: </w:t>
      </w:r>
      <w:r w:rsidR="00C4334F" w:rsidRPr="00835AF5">
        <w:rPr>
          <w:sz w:val="32"/>
          <w:szCs w:val="32"/>
          <w:lang w:bidi="ar-AE"/>
        </w:rPr>
        <w:t>moderate ureteral tortuosity and dilatat</w:t>
      </w:r>
      <w:r w:rsidR="00C4334F" w:rsidRPr="00835AF5">
        <w:rPr>
          <w:sz w:val="32"/>
          <w:szCs w:val="32"/>
          <w:lang w:bidi="ar-AE"/>
        </w:rPr>
        <w:t>ion of the pelvis and calyces.</w:t>
      </w:r>
    </w:p>
    <w:p w:rsidR="00000000" w:rsidRPr="00835AF5" w:rsidRDefault="00835AF5" w:rsidP="00835AF5">
      <w:pPr>
        <w:numPr>
          <w:ilvl w:val="0"/>
          <w:numId w:val="3"/>
        </w:numPr>
        <w:tabs>
          <w:tab w:val="left" w:pos="9497"/>
        </w:tabs>
        <w:bidi w:val="0"/>
        <w:rPr>
          <w:sz w:val="32"/>
          <w:szCs w:val="32"/>
          <w:lang w:bidi="ar-AE"/>
        </w:rPr>
      </w:pPr>
      <w:r w:rsidRPr="00835AF5">
        <w:rPr>
          <w:b/>
          <w:bCs/>
          <w:i/>
          <w:iCs/>
          <w:sz w:val="32"/>
          <w:szCs w:val="32"/>
          <w:lang w:bidi="ar-AE"/>
        </w:rPr>
        <w:t>Grade V:</w:t>
      </w:r>
      <w:r w:rsidR="00C4334F" w:rsidRPr="00835AF5">
        <w:rPr>
          <w:sz w:val="32"/>
          <w:szCs w:val="32"/>
          <w:lang w:bidi="ar-AE"/>
        </w:rPr>
        <w:t xml:space="preserve"> gross d</w:t>
      </w:r>
      <w:r w:rsidR="00C4334F" w:rsidRPr="00835AF5">
        <w:rPr>
          <w:sz w:val="32"/>
          <w:szCs w:val="32"/>
          <w:lang w:bidi="ar-AE"/>
        </w:rPr>
        <w:t>ilatation of the ureter, pelvis, and calyces; loss of papillary impressions; and ureteral tortuosity.</w:t>
      </w:r>
    </w:p>
    <w:p w:rsidR="00835AF5" w:rsidRDefault="00835AF5" w:rsidP="00835AF5">
      <w:pPr>
        <w:tabs>
          <w:tab w:val="left" w:pos="9497"/>
        </w:tabs>
        <w:bidi w:val="0"/>
        <w:rPr>
          <w:lang w:bidi="ar-AE"/>
        </w:rPr>
      </w:pPr>
    </w:p>
    <w:p w:rsidR="00835AF5" w:rsidRPr="00835AF5" w:rsidRDefault="00835AF5" w:rsidP="00835AF5">
      <w:pPr>
        <w:tabs>
          <w:tab w:val="left" w:pos="9497"/>
        </w:tabs>
        <w:bidi w:val="0"/>
        <w:rPr>
          <w:b/>
          <w:bCs/>
          <w:sz w:val="32"/>
          <w:szCs w:val="32"/>
          <w:lang w:bidi="ar-AE"/>
        </w:rPr>
      </w:pPr>
      <w:r w:rsidRPr="00835AF5">
        <w:rPr>
          <w:b/>
          <w:bCs/>
          <w:sz w:val="32"/>
          <w:szCs w:val="32"/>
          <w:lang w:bidi="ar-AE"/>
        </w:rPr>
        <w:t>CLINICAL MANIFESTATIONS</w:t>
      </w:r>
    </w:p>
    <w:p w:rsidR="00000000" w:rsidRPr="00835AF5" w:rsidRDefault="00C4334F" w:rsidP="00835AF5">
      <w:pPr>
        <w:numPr>
          <w:ilvl w:val="0"/>
          <w:numId w:val="4"/>
        </w:numPr>
        <w:tabs>
          <w:tab w:val="left" w:pos="9497"/>
        </w:tabs>
        <w:bidi w:val="0"/>
        <w:rPr>
          <w:lang w:bidi="ar-AE"/>
        </w:rPr>
      </w:pPr>
      <w:r w:rsidRPr="00835AF5">
        <w:rPr>
          <w:lang w:bidi="ar-AE"/>
        </w:rPr>
        <w:t xml:space="preserve">VUR is most often identified during radiologic evaluation following a UTI. </w:t>
      </w:r>
    </w:p>
    <w:p w:rsidR="00000000" w:rsidRPr="00835AF5" w:rsidRDefault="00C4334F" w:rsidP="00835AF5">
      <w:pPr>
        <w:numPr>
          <w:ilvl w:val="0"/>
          <w:numId w:val="4"/>
        </w:numPr>
        <w:tabs>
          <w:tab w:val="left" w:pos="9497"/>
        </w:tabs>
        <w:bidi w:val="0"/>
        <w:rPr>
          <w:lang w:bidi="ar-AE"/>
        </w:rPr>
      </w:pPr>
      <w:r w:rsidRPr="00835AF5">
        <w:rPr>
          <w:lang w:bidi="ar-AE"/>
        </w:rPr>
        <w:t>The younger the patient with a UTI, the more likely VUR is present.</w:t>
      </w:r>
    </w:p>
    <w:p w:rsidR="00000000" w:rsidRPr="00835AF5" w:rsidRDefault="00C4334F" w:rsidP="00835AF5">
      <w:pPr>
        <w:numPr>
          <w:ilvl w:val="0"/>
          <w:numId w:val="4"/>
        </w:numPr>
        <w:tabs>
          <w:tab w:val="left" w:pos="9497"/>
        </w:tabs>
        <w:bidi w:val="0"/>
        <w:rPr>
          <w:lang w:bidi="ar-AE"/>
        </w:rPr>
      </w:pPr>
      <w:r w:rsidRPr="00835AF5">
        <w:rPr>
          <w:u w:val="single"/>
          <w:lang w:bidi="ar-AE"/>
        </w:rPr>
        <w:t>No</w:t>
      </w:r>
      <w:r w:rsidRPr="00835AF5">
        <w:rPr>
          <w:lang w:bidi="ar-AE"/>
        </w:rPr>
        <w:t xml:space="preserve"> clinical signs are reliable in differentiating children with UTI with and without VUR. </w:t>
      </w:r>
    </w:p>
    <w:p w:rsidR="00835AF5" w:rsidRDefault="00835AF5" w:rsidP="00835AF5">
      <w:pPr>
        <w:bidi w:val="0"/>
        <w:ind w:left="720"/>
        <w:rPr>
          <w:lang w:bidi="ar-AE"/>
        </w:rPr>
      </w:pPr>
    </w:p>
    <w:p w:rsidR="00835AF5" w:rsidRPr="00835AF5" w:rsidRDefault="00835AF5" w:rsidP="00835AF5">
      <w:pPr>
        <w:bidi w:val="0"/>
        <w:ind w:left="720"/>
        <w:rPr>
          <w:b/>
          <w:bCs/>
          <w:sz w:val="32"/>
          <w:szCs w:val="32"/>
          <w:lang w:bidi="ar-AE"/>
        </w:rPr>
      </w:pPr>
      <w:r w:rsidRPr="00835AF5">
        <w:rPr>
          <w:b/>
          <w:bCs/>
          <w:sz w:val="32"/>
          <w:szCs w:val="32"/>
          <w:lang w:bidi="ar-AE"/>
        </w:rPr>
        <w:t>DIAGNOSTIC STUDIES</w:t>
      </w:r>
    </w:p>
    <w:p w:rsidR="00835AF5" w:rsidRP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t>An imaging study can be performed after initiation treatment of UTI.</w:t>
      </w:r>
    </w:p>
    <w:p w:rsidR="00000000" w:rsidRPr="00835AF5" w:rsidRDefault="00835AF5" w:rsidP="00835AF5">
      <w:pPr>
        <w:numPr>
          <w:ilvl w:val="0"/>
          <w:numId w:val="5"/>
        </w:numPr>
        <w:bidi w:val="0"/>
        <w:rPr>
          <w:lang w:bidi="ar-AE"/>
        </w:rPr>
      </w:pPr>
      <w:r w:rsidRPr="00835AF5">
        <w:rPr>
          <w:lang w:bidi="ar-AE"/>
        </w:rPr>
        <w:t>RUS</w:t>
      </w:r>
    </w:p>
    <w:p w:rsidR="00000000" w:rsidRPr="00835AF5" w:rsidRDefault="00835AF5" w:rsidP="00835AF5">
      <w:pPr>
        <w:numPr>
          <w:ilvl w:val="0"/>
          <w:numId w:val="5"/>
        </w:numPr>
        <w:bidi w:val="0"/>
        <w:rPr>
          <w:lang w:bidi="ar-AE"/>
        </w:rPr>
      </w:pPr>
      <w:r w:rsidRPr="00835AF5">
        <w:rPr>
          <w:lang w:bidi="ar-AE"/>
        </w:rPr>
        <w:t xml:space="preserve">VCUG </w:t>
      </w:r>
      <w:r w:rsidR="00C4334F" w:rsidRPr="00835AF5">
        <w:rPr>
          <w:lang w:bidi="ar-AE"/>
        </w:rPr>
        <w:t xml:space="preserve">(radionuclide </w:t>
      </w:r>
      <w:proofErr w:type="spellStart"/>
      <w:proofErr w:type="gramStart"/>
      <w:r w:rsidR="00C4334F" w:rsidRPr="00835AF5">
        <w:rPr>
          <w:lang w:bidi="ar-AE"/>
        </w:rPr>
        <w:t>cystogram</w:t>
      </w:r>
      <w:proofErr w:type="spellEnd"/>
      <w:r w:rsidR="00C4334F" w:rsidRPr="00835AF5">
        <w:rPr>
          <w:lang w:bidi="ar-AE"/>
        </w:rPr>
        <w:t xml:space="preserve"> )</w:t>
      </w:r>
      <w:proofErr w:type="gramEnd"/>
      <w:r w:rsidR="00C4334F" w:rsidRPr="00835AF5">
        <w:rPr>
          <w:lang w:bidi="ar-AE"/>
        </w:rPr>
        <w:t>: anatomical details</w:t>
      </w:r>
    </w:p>
    <w:p w:rsidR="00000000" w:rsidRPr="00835AF5" w:rsidRDefault="00835AF5" w:rsidP="00835AF5">
      <w:pPr>
        <w:numPr>
          <w:ilvl w:val="0"/>
          <w:numId w:val="5"/>
        </w:numPr>
        <w:bidi w:val="0"/>
        <w:rPr>
          <w:lang w:bidi="ar-AE"/>
        </w:rPr>
      </w:pPr>
      <w:r w:rsidRPr="00835AF5">
        <w:rPr>
          <w:lang w:bidi="ar-AE"/>
        </w:rPr>
        <w:t xml:space="preserve">NCG </w:t>
      </w:r>
      <w:r w:rsidR="00C4334F" w:rsidRPr="00835AF5">
        <w:rPr>
          <w:lang w:bidi="ar-AE"/>
        </w:rPr>
        <w:t xml:space="preserve">(radionuclide </w:t>
      </w:r>
      <w:proofErr w:type="spellStart"/>
      <w:proofErr w:type="gramStart"/>
      <w:r w:rsidR="00C4334F" w:rsidRPr="00835AF5">
        <w:rPr>
          <w:lang w:bidi="ar-AE"/>
        </w:rPr>
        <w:t>cystogram</w:t>
      </w:r>
      <w:proofErr w:type="spellEnd"/>
      <w:r w:rsidR="00C4334F" w:rsidRPr="00835AF5">
        <w:rPr>
          <w:lang w:bidi="ar-AE"/>
        </w:rPr>
        <w:t xml:space="preserve"> )</w:t>
      </w:r>
      <w:proofErr w:type="gramEnd"/>
      <w:r w:rsidR="00C4334F" w:rsidRPr="00835AF5">
        <w:rPr>
          <w:lang w:bidi="ar-AE"/>
        </w:rPr>
        <w:t>: less anatomical details but less radiation risk.</w:t>
      </w:r>
    </w:p>
    <w:p w:rsidR="00835AF5" w:rsidRDefault="00835AF5" w:rsidP="00835AF5">
      <w:pPr>
        <w:bidi w:val="0"/>
        <w:ind w:left="720"/>
        <w:rPr>
          <w:lang w:bidi="ar-AE"/>
        </w:rPr>
      </w:pPr>
    </w:p>
    <w:p w:rsidR="00835AF5" w:rsidRDefault="00835AF5" w:rsidP="00835AF5">
      <w:pPr>
        <w:bidi w:val="0"/>
        <w:ind w:left="720"/>
        <w:rPr>
          <w:lang w:bidi="ar-AE"/>
        </w:rPr>
      </w:pPr>
    </w:p>
    <w:p w:rsidR="00835AF5" w:rsidRPr="00835AF5" w:rsidRDefault="00835AF5" w:rsidP="00835AF5">
      <w:pPr>
        <w:bidi w:val="0"/>
        <w:ind w:left="720"/>
        <w:rPr>
          <w:b/>
          <w:bCs/>
          <w:sz w:val="28"/>
          <w:szCs w:val="28"/>
          <w:lang w:bidi="ar-AE"/>
        </w:rPr>
      </w:pPr>
      <w:r w:rsidRPr="00835AF5">
        <w:rPr>
          <w:b/>
          <w:bCs/>
          <w:sz w:val="28"/>
          <w:szCs w:val="28"/>
          <w:lang w:bidi="ar-AE"/>
        </w:rPr>
        <w:lastRenderedPageBreak/>
        <w:t>Indication of VSUG:</w:t>
      </w:r>
    </w:p>
    <w:p w:rsidR="00835AF5" w:rsidRP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t xml:space="preserve">Recent AAP guidelines:  </w:t>
      </w:r>
    </w:p>
    <w:p w:rsidR="00000000" w:rsidRPr="00835AF5" w:rsidRDefault="00C4334F" w:rsidP="00835AF5">
      <w:pPr>
        <w:numPr>
          <w:ilvl w:val="0"/>
          <w:numId w:val="6"/>
        </w:numPr>
        <w:bidi w:val="0"/>
        <w:rPr>
          <w:lang w:bidi="ar-AE"/>
        </w:rPr>
      </w:pPr>
      <w:r w:rsidRPr="00835AF5">
        <w:rPr>
          <w:lang w:bidi="ar-AE"/>
        </w:rPr>
        <w:t>Infant with 1</w:t>
      </w:r>
      <w:r w:rsidRPr="00835AF5">
        <w:rPr>
          <w:vertAlign w:val="superscript"/>
          <w:lang w:bidi="ar-AE"/>
        </w:rPr>
        <w:t>st</w:t>
      </w:r>
      <w:r w:rsidRPr="00835AF5">
        <w:rPr>
          <w:lang w:bidi="ar-AE"/>
        </w:rPr>
        <w:t xml:space="preserve"> UTI between 2-24 </w:t>
      </w:r>
      <w:proofErr w:type="spellStart"/>
      <w:r w:rsidRPr="00835AF5">
        <w:rPr>
          <w:lang w:bidi="ar-AE"/>
        </w:rPr>
        <w:t>mo</w:t>
      </w:r>
      <w:proofErr w:type="spellEnd"/>
      <w:r w:rsidRPr="00835AF5">
        <w:rPr>
          <w:lang w:bidi="ar-AE"/>
        </w:rPr>
        <w:t xml:space="preserve"> in whom RUS reveals</w:t>
      </w:r>
      <w:r w:rsidRPr="00835AF5">
        <w:rPr>
          <w:lang w:bidi="ar-AE"/>
        </w:rPr>
        <w:t xml:space="preserve"> </w:t>
      </w:r>
      <w:proofErr w:type="spellStart"/>
      <w:proofErr w:type="gramStart"/>
      <w:r w:rsidRPr="00835AF5">
        <w:rPr>
          <w:lang w:bidi="ar-AE"/>
        </w:rPr>
        <w:t>hydronephrosis</w:t>
      </w:r>
      <w:proofErr w:type="spellEnd"/>
      <w:r w:rsidRPr="00835AF5">
        <w:rPr>
          <w:lang w:bidi="ar-AE"/>
        </w:rPr>
        <w:t xml:space="preserve"> ,</w:t>
      </w:r>
      <w:proofErr w:type="gramEnd"/>
      <w:r w:rsidRPr="00835AF5">
        <w:rPr>
          <w:lang w:bidi="ar-AE"/>
        </w:rPr>
        <w:t xml:space="preserve"> scarring, other finding suggestive high grade VUR or obstructive </w:t>
      </w:r>
      <w:proofErr w:type="spellStart"/>
      <w:r w:rsidRPr="00835AF5">
        <w:rPr>
          <w:lang w:bidi="ar-AE"/>
        </w:rPr>
        <w:t>uropathy</w:t>
      </w:r>
      <w:proofErr w:type="spellEnd"/>
      <w:r w:rsidRPr="00835AF5">
        <w:rPr>
          <w:lang w:bidi="ar-AE"/>
        </w:rPr>
        <w:t>.</w:t>
      </w:r>
    </w:p>
    <w:p w:rsidR="00000000" w:rsidRPr="00835AF5" w:rsidRDefault="00C4334F" w:rsidP="00835AF5">
      <w:pPr>
        <w:numPr>
          <w:ilvl w:val="0"/>
          <w:numId w:val="6"/>
        </w:numPr>
        <w:bidi w:val="0"/>
        <w:rPr>
          <w:lang w:bidi="ar-AE"/>
        </w:rPr>
      </w:pPr>
      <w:r w:rsidRPr="00835AF5">
        <w:rPr>
          <w:lang w:bidi="ar-AE"/>
        </w:rPr>
        <w:t>Recurrent febrile UTI.</w:t>
      </w:r>
    </w:p>
    <w:p w:rsidR="00000000" w:rsidRPr="00835AF5" w:rsidRDefault="00C4334F" w:rsidP="00835AF5">
      <w:pPr>
        <w:numPr>
          <w:ilvl w:val="0"/>
          <w:numId w:val="6"/>
        </w:numPr>
        <w:bidi w:val="0"/>
        <w:rPr>
          <w:lang w:bidi="ar-AE"/>
        </w:rPr>
      </w:pPr>
      <w:r w:rsidRPr="00835AF5">
        <w:rPr>
          <w:lang w:bidi="ar-AE"/>
        </w:rPr>
        <w:t>Atypical</w:t>
      </w:r>
      <w:r w:rsidRPr="00835AF5">
        <w:rPr>
          <w:lang w:bidi="ar-AE"/>
        </w:rPr>
        <w:t xml:space="preserve"> infection.</w:t>
      </w:r>
    </w:p>
    <w:p w:rsidR="00000000" w:rsidRPr="00835AF5" w:rsidRDefault="00835AF5" w:rsidP="00835AF5">
      <w:pPr>
        <w:numPr>
          <w:ilvl w:val="0"/>
          <w:numId w:val="6"/>
        </w:numPr>
        <w:bidi w:val="0"/>
        <w:rPr>
          <w:lang w:bidi="ar-AE"/>
        </w:rPr>
      </w:pPr>
      <w:r w:rsidRPr="00835AF5">
        <w:rPr>
          <w:b/>
          <w:bCs/>
          <w:lang w:bidi="ar-AE"/>
        </w:rPr>
        <w:t>VSUG:</w:t>
      </w:r>
      <w:r w:rsidR="00C4334F" w:rsidRPr="00835AF5">
        <w:rPr>
          <w:lang w:bidi="ar-AE"/>
        </w:rPr>
        <w:t xml:space="preserve"> </w:t>
      </w:r>
      <w:r w:rsidR="00C4334F" w:rsidRPr="00835AF5">
        <w:rPr>
          <w:lang w:bidi="ar-AE"/>
        </w:rPr>
        <w:t>showing</w:t>
      </w:r>
    </w:p>
    <w:p w:rsidR="00835AF5" w:rsidRP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t xml:space="preserve">    G 4 </w:t>
      </w:r>
      <w:proofErr w:type="gramStart"/>
      <w:r w:rsidRPr="00835AF5">
        <w:rPr>
          <w:lang w:bidi="ar-AE"/>
        </w:rPr>
        <w:t>right  VUR</w:t>
      </w:r>
      <w:proofErr w:type="gramEnd"/>
    </w:p>
    <w:p w:rsid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drawing>
          <wp:inline distT="0" distB="0" distL="0" distR="0" wp14:anchorId="53404145" wp14:editId="6314D41F">
            <wp:extent cx="2139043" cy="3311989"/>
            <wp:effectExtent l="0" t="0" r="0" b="3175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42" cy="33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35AF5" w:rsidRDefault="00835AF5" w:rsidP="00835AF5">
      <w:pPr>
        <w:bidi w:val="0"/>
        <w:ind w:left="720"/>
        <w:rPr>
          <w:lang w:bidi="ar-AE"/>
        </w:rPr>
      </w:pPr>
    </w:p>
    <w:p w:rsidR="00835AF5" w:rsidRPr="00835AF5" w:rsidRDefault="00835AF5" w:rsidP="00835AF5">
      <w:pPr>
        <w:bidi w:val="0"/>
        <w:ind w:left="720"/>
        <w:rPr>
          <w:b/>
          <w:bCs/>
          <w:sz w:val="32"/>
          <w:szCs w:val="32"/>
          <w:lang w:bidi="ar-AE"/>
        </w:rPr>
      </w:pPr>
      <w:r w:rsidRPr="00835AF5">
        <w:rPr>
          <w:b/>
          <w:bCs/>
          <w:sz w:val="32"/>
          <w:szCs w:val="32"/>
          <w:lang w:bidi="ar-AE"/>
        </w:rPr>
        <w:t>TREATMENT</w:t>
      </w:r>
    </w:p>
    <w:p w:rsidR="00000000" w:rsidRPr="00835AF5" w:rsidRDefault="00C4334F" w:rsidP="00835AF5">
      <w:pPr>
        <w:numPr>
          <w:ilvl w:val="0"/>
          <w:numId w:val="8"/>
        </w:numPr>
        <w:bidi w:val="0"/>
        <w:rPr>
          <w:lang w:bidi="ar-AE"/>
        </w:rPr>
      </w:pPr>
      <w:r w:rsidRPr="00835AF5">
        <w:rPr>
          <w:lang w:bidi="ar-AE"/>
        </w:rPr>
        <w:t xml:space="preserve">Controversy remains about whether long term </w:t>
      </w:r>
      <w:r w:rsidR="00835AF5" w:rsidRPr="00835AF5">
        <w:rPr>
          <w:i/>
          <w:iCs/>
          <w:lang w:bidi="ar-AE"/>
        </w:rPr>
        <w:t xml:space="preserve">prophylactic antibiotics </w:t>
      </w:r>
      <w:r w:rsidRPr="00835AF5">
        <w:rPr>
          <w:lang w:bidi="ar-AE"/>
        </w:rPr>
        <w:t>is indicated in mild –</w:t>
      </w:r>
      <w:proofErr w:type="gramStart"/>
      <w:r w:rsidRPr="00835AF5">
        <w:rPr>
          <w:lang w:bidi="ar-AE"/>
        </w:rPr>
        <w:t>moderate  VUR</w:t>
      </w:r>
      <w:proofErr w:type="gramEnd"/>
      <w:r w:rsidRPr="00835AF5">
        <w:rPr>
          <w:lang w:bidi="ar-AE"/>
        </w:rPr>
        <w:t>.</w:t>
      </w:r>
    </w:p>
    <w:p w:rsidR="00000000" w:rsidRPr="00835AF5" w:rsidRDefault="00835AF5" w:rsidP="00835AF5">
      <w:pPr>
        <w:numPr>
          <w:ilvl w:val="0"/>
          <w:numId w:val="8"/>
        </w:numPr>
        <w:bidi w:val="0"/>
        <w:rPr>
          <w:lang w:bidi="ar-AE"/>
        </w:rPr>
      </w:pPr>
      <w:r w:rsidRPr="00835AF5">
        <w:rPr>
          <w:i/>
          <w:iCs/>
          <w:lang w:bidi="ar-AE"/>
        </w:rPr>
        <w:t>Surgery:</w:t>
      </w:r>
      <w:r w:rsidR="00C4334F" w:rsidRPr="00835AF5">
        <w:rPr>
          <w:lang w:bidi="ar-AE"/>
        </w:rPr>
        <w:t xml:space="preserve"> open or </w:t>
      </w:r>
      <w:proofErr w:type="spellStart"/>
      <w:r w:rsidR="00C4334F" w:rsidRPr="00835AF5">
        <w:rPr>
          <w:lang w:bidi="ar-AE"/>
        </w:rPr>
        <w:t>laproscopic</w:t>
      </w:r>
      <w:proofErr w:type="spellEnd"/>
      <w:r w:rsidR="00C4334F" w:rsidRPr="00835AF5">
        <w:rPr>
          <w:lang w:bidi="ar-AE"/>
        </w:rPr>
        <w:t>.</w:t>
      </w:r>
    </w:p>
    <w:p w:rsidR="00000000" w:rsidRPr="00835AF5" w:rsidRDefault="00835AF5" w:rsidP="00835AF5">
      <w:pPr>
        <w:numPr>
          <w:ilvl w:val="0"/>
          <w:numId w:val="8"/>
        </w:numPr>
        <w:bidi w:val="0"/>
        <w:rPr>
          <w:lang w:bidi="ar-AE"/>
        </w:rPr>
      </w:pPr>
      <w:r w:rsidRPr="00835AF5">
        <w:rPr>
          <w:i/>
          <w:iCs/>
          <w:lang w:bidi="ar-AE"/>
        </w:rPr>
        <w:t xml:space="preserve">Endoscopic repair </w:t>
      </w:r>
      <w:r w:rsidR="00C4334F" w:rsidRPr="00835AF5">
        <w:rPr>
          <w:lang w:bidi="ar-AE"/>
        </w:rPr>
        <w:t>of VUR involves injection of a bulking agent through a cystoscope just beneath the ureteral orifice, creating an artificial flap-valve. The FDA approved</w:t>
      </w:r>
      <w:r w:rsidR="00C4334F" w:rsidRPr="00835AF5">
        <w:rPr>
          <w:lang w:bidi="ar-AE"/>
        </w:rPr>
        <w:t xml:space="preserve"> the use of a biodegradable material, </w:t>
      </w:r>
      <w:proofErr w:type="spellStart"/>
      <w:r w:rsidR="00C4334F" w:rsidRPr="00835AF5">
        <w:rPr>
          <w:lang w:bidi="ar-AE"/>
        </w:rPr>
        <w:t>dextranomer</w:t>
      </w:r>
      <w:proofErr w:type="spellEnd"/>
      <w:r w:rsidR="00C4334F" w:rsidRPr="00835AF5">
        <w:rPr>
          <w:lang w:bidi="ar-AE"/>
        </w:rPr>
        <w:t xml:space="preserve"> microspheres suspended in hyaluronic acid (</w:t>
      </w:r>
      <w:proofErr w:type="spellStart"/>
      <w:r w:rsidR="00C4334F" w:rsidRPr="00835AF5">
        <w:rPr>
          <w:lang w:bidi="ar-AE"/>
        </w:rPr>
        <w:t>Deflux</w:t>
      </w:r>
      <w:proofErr w:type="spellEnd"/>
      <w:r w:rsidR="00C4334F" w:rsidRPr="00835AF5">
        <w:rPr>
          <w:lang w:bidi="ar-AE"/>
        </w:rPr>
        <w:t xml:space="preserve">), for </w:t>
      </w:r>
      <w:proofErr w:type="spellStart"/>
      <w:r w:rsidR="00C4334F" w:rsidRPr="00835AF5">
        <w:rPr>
          <w:lang w:bidi="ar-AE"/>
        </w:rPr>
        <w:t>subureteral</w:t>
      </w:r>
      <w:proofErr w:type="spellEnd"/>
      <w:r w:rsidR="00C4334F" w:rsidRPr="00835AF5">
        <w:rPr>
          <w:lang w:bidi="ar-AE"/>
        </w:rPr>
        <w:t xml:space="preserve"> injection.</w:t>
      </w:r>
    </w:p>
    <w:p w:rsidR="00835AF5" w:rsidRPr="00835AF5" w:rsidRDefault="00835AF5" w:rsidP="00835AF5">
      <w:pPr>
        <w:numPr>
          <w:ilvl w:val="0"/>
          <w:numId w:val="8"/>
        </w:numPr>
        <w:rPr>
          <w:lang w:bidi="ar-AE"/>
        </w:rPr>
      </w:pPr>
      <w:r w:rsidRPr="00835AF5">
        <w:rPr>
          <w:lang w:bidi="ar-AE"/>
        </w:rPr>
        <w:t xml:space="preserve">Endoscopic correction of VUR. Through a cystoscope, a needle is inserted into the submucosal plane deep to the ureteral orifice and bulking agent is injected, creating a flap-valve to </w:t>
      </w:r>
      <w:proofErr w:type="spellStart"/>
      <w:r w:rsidRPr="00835AF5">
        <w:rPr>
          <w:lang w:bidi="ar-AE"/>
        </w:rPr>
        <w:t>preventVUR</w:t>
      </w:r>
      <w:proofErr w:type="spellEnd"/>
      <w:r w:rsidRPr="00835AF5">
        <w:rPr>
          <w:lang w:bidi="ar-AE"/>
        </w:rPr>
        <w:t xml:space="preserve">. </w:t>
      </w:r>
    </w:p>
    <w:p w:rsid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lastRenderedPageBreak/>
        <w:drawing>
          <wp:inline distT="0" distB="0" distL="0" distR="0" wp14:anchorId="0E3134B7" wp14:editId="10C012A5">
            <wp:extent cx="2988129" cy="2330140"/>
            <wp:effectExtent l="0" t="0" r="3175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49" cy="23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35AF5" w:rsidRP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t xml:space="preserve">A, Endoscopic view of right vesicoureteral refluxing ureter. </w:t>
      </w:r>
    </w:p>
    <w:p w:rsidR="00835AF5" w:rsidRP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t xml:space="preserve">B, The same ureter after </w:t>
      </w:r>
      <w:proofErr w:type="spellStart"/>
      <w:r w:rsidRPr="00835AF5">
        <w:rPr>
          <w:lang w:bidi="ar-AE"/>
        </w:rPr>
        <w:t>subureteral</w:t>
      </w:r>
      <w:proofErr w:type="spellEnd"/>
      <w:r w:rsidRPr="00835AF5">
        <w:rPr>
          <w:lang w:bidi="ar-AE"/>
        </w:rPr>
        <w:t xml:space="preserve"> injection of </w:t>
      </w:r>
      <w:proofErr w:type="spellStart"/>
      <w:r w:rsidRPr="00835AF5">
        <w:rPr>
          <w:lang w:bidi="ar-AE"/>
        </w:rPr>
        <w:t>dextranomer</w:t>
      </w:r>
      <w:proofErr w:type="spellEnd"/>
      <w:r w:rsidRPr="00835AF5">
        <w:rPr>
          <w:lang w:bidi="ar-AE"/>
        </w:rPr>
        <w:t xml:space="preserve"> microspheres.</w:t>
      </w:r>
    </w:p>
    <w:p w:rsidR="00835AF5" w:rsidRDefault="00835AF5" w:rsidP="00835AF5">
      <w:pPr>
        <w:bidi w:val="0"/>
        <w:ind w:left="720"/>
        <w:rPr>
          <w:lang w:bidi="ar-AE"/>
        </w:rPr>
      </w:pPr>
      <w:r w:rsidRPr="00835AF5">
        <w:rPr>
          <w:lang w:bidi="ar-AE"/>
        </w:rPr>
        <w:drawing>
          <wp:inline distT="0" distB="0" distL="0" distR="0" wp14:anchorId="24327F84" wp14:editId="4052C11F">
            <wp:extent cx="4131129" cy="2095563"/>
            <wp:effectExtent l="0" t="0" r="3175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326" cy="2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35AF5" w:rsidRPr="00835AF5" w:rsidRDefault="00835AF5" w:rsidP="00835AF5">
      <w:pPr>
        <w:bidi w:val="0"/>
        <w:ind w:left="720"/>
        <w:rPr>
          <w:b/>
          <w:bCs/>
          <w:sz w:val="32"/>
          <w:szCs w:val="32"/>
          <w:lang w:bidi="ar-AE"/>
        </w:rPr>
      </w:pPr>
      <w:r w:rsidRPr="00835AF5">
        <w:rPr>
          <w:b/>
          <w:bCs/>
          <w:sz w:val="32"/>
          <w:szCs w:val="32"/>
          <w:lang w:bidi="ar-AE"/>
        </w:rPr>
        <w:t>Complications</w:t>
      </w:r>
    </w:p>
    <w:p w:rsidR="00000000" w:rsidRPr="00835AF5" w:rsidRDefault="00C4334F" w:rsidP="00835AF5">
      <w:pPr>
        <w:numPr>
          <w:ilvl w:val="0"/>
          <w:numId w:val="9"/>
        </w:numPr>
        <w:bidi w:val="0"/>
        <w:rPr>
          <w:lang w:bidi="ar-AE"/>
        </w:rPr>
      </w:pPr>
      <w:r w:rsidRPr="00835AF5">
        <w:rPr>
          <w:lang w:bidi="ar-AE"/>
        </w:rPr>
        <w:t>Hypertension</w:t>
      </w:r>
    </w:p>
    <w:p w:rsidR="00000000" w:rsidRPr="00835AF5" w:rsidRDefault="00C4334F" w:rsidP="00835AF5">
      <w:pPr>
        <w:numPr>
          <w:ilvl w:val="0"/>
          <w:numId w:val="9"/>
        </w:numPr>
        <w:bidi w:val="0"/>
        <w:rPr>
          <w:lang w:bidi="ar-AE"/>
        </w:rPr>
      </w:pPr>
      <w:r w:rsidRPr="00835AF5">
        <w:rPr>
          <w:lang w:bidi="ar-AE"/>
        </w:rPr>
        <w:t>CKD</w:t>
      </w:r>
    </w:p>
    <w:p w:rsidR="00835AF5" w:rsidRPr="00835AF5" w:rsidRDefault="00835AF5" w:rsidP="00835AF5">
      <w:pPr>
        <w:bidi w:val="0"/>
        <w:ind w:left="720"/>
        <w:rPr>
          <w:lang w:bidi="ar-AE"/>
        </w:rPr>
      </w:pPr>
    </w:p>
    <w:sectPr w:rsidR="00835AF5" w:rsidRPr="00835AF5" w:rsidSect="003A1FC5">
      <w:footerReference w:type="default" r:id="rId13"/>
      <w:pgSz w:w="11906" w:h="16838"/>
      <w:pgMar w:top="720" w:right="720" w:bottom="720" w:left="720" w:header="45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4F" w:rsidRDefault="00C4334F" w:rsidP="003A1FC5">
      <w:pPr>
        <w:spacing w:after="0" w:line="240" w:lineRule="auto"/>
      </w:pPr>
      <w:r>
        <w:separator/>
      </w:r>
    </w:p>
  </w:endnote>
  <w:endnote w:type="continuationSeparator" w:id="0">
    <w:p w:rsidR="00C4334F" w:rsidRDefault="00C4334F" w:rsidP="003A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56324540"/>
      <w:docPartObj>
        <w:docPartGallery w:val="Page Numbers (Bottom of Page)"/>
        <w:docPartUnique/>
      </w:docPartObj>
    </w:sdtPr>
    <w:sdtEndPr/>
    <w:sdtContent>
      <w:p w:rsidR="003A1FC5" w:rsidRDefault="003A1FC5" w:rsidP="003A1FC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AF5">
          <w:rPr>
            <w:noProof/>
            <w:rtl/>
          </w:rPr>
          <w:t>1</w:t>
        </w:r>
        <w:r>
          <w:fldChar w:fldCharType="end"/>
        </w:r>
      </w:p>
    </w:sdtContent>
  </w:sdt>
  <w:p w:rsidR="003A1FC5" w:rsidRDefault="003A1FC5">
    <w:pPr>
      <w:pStyle w:val="Footer"/>
      <w:rPr>
        <w:lang w:bidi="ar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4F" w:rsidRDefault="00C4334F" w:rsidP="003A1FC5">
      <w:pPr>
        <w:spacing w:after="0" w:line="240" w:lineRule="auto"/>
      </w:pPr>
      <w:r>
        <w:separator/>
      </w:r>
    </w:p>
  </w:footnote>
  <w:footnote w:type="continuationSeparator" w:id="0">
    <w:p w:rsidR="00C4334F" w:rsidRDefault="00C4334F" w:rsidP="003A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9AF"/>
    <w:multiLevelType w:val="hybridMultilevel"/>
    <w:tmpl w:val="5D3EAB58"/>
    <w:lvl w:ilvl="0" w:tplc="E056E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44F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3AF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8F67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E66C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58E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A66F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8EF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1345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DD91A39"/>
    <w:multiLevelType w:val="hybridMultilevel"/>
    <w:tmpl w:val="8982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3409"/>
    <w:multiLevelType w:val="hybridMultilevel"/>
    <w:tmpl w:val="EB9669AA"/>
    <w:lvl w:ilvl="0" w:tplc="0AB65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922F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481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62C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CC4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788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F83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F6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6AA3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44FB0865"/>
    <w:multiLevelType w:val="hybridMultilevel"/>
    <w:tmpl w:val="5C127E06"/>
    <w:lvl w:ilvl="0" w:tplc="3070B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701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B42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09A3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744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5C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66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75C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D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4EF972C5"/>
    <w:multiLevelType w:val="hybridMultilevel"/>
    <w:tmpl w:val="A0AE9EEE"/>
    <w:lvl w:ilvl="0" w:tplc="B8F6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48E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C24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06F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4A6E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96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5669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FC2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2A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595B3F47"/>
    <w:multiLevelType w:val="hybridMultilevel"/>
    <w:tmpl w:val="8C3A1B8C"/>
    <w:lvl w:ilvl="0" w:tplc="1D5EE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AC5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8C8F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C2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2BAF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54CA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8D04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FEE8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88E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64D45EEB"/>
    <w:multiLevelType w:val="hybridMultilevel"/>
    <w:tmpl w:val="6DB89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E0BB4"/>
    <w:multiLevelType w:val="hybridMultilevel"/>
    <w:tmpl w:val="6EC4E6C8"/>
    <w:lvl w:ilvl="0" w:tplc="2044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C20B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13A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94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8B42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A0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A7A0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CC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500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6A8C3DF8"/>
    <w:multiLevelType w:val="hybridMultilevel"/>
    <w:tmpl w:val="4ACE30CE"/>
    <w:lvl w:ilvl="0" w:tplc="D222F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5D68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9B2B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00C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9C64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7F09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7CA5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7EC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7848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23"/>
    <w:rsid w:val="000376DE"/>
    <w:rsid w:val="000852D4"/>
    <w:rsid w:val="000D4B67"/>
    <w:rsid w:val="003A1FC5"/>
    <w:rsid w:val="007F2F5C"/>
    <w:rsid w:val="00835AF5"/>
    <w:rsid w:val="00C4334F"/>
    <w:rsid w:val="00E40CAA"/>
    <w:rsid w:val="00E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3F00"/>
  <w15:chartTrackingRefBased/>
  <w15:docId w15:val="{FCD7A50C-0466-4834-8ED1-93A9061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FC5"/>
  </w:style>
  <w:style w:type="paragraph" w:styleId="Footer">
    <w:name w:val="footer"/>
    <w:basedOn w:val="Normal"/>
    <w:link w:val="FooterChar"/>
    <w:uiPriority w:val="99"/>
    <w:unhideWhenUsed/>
    <w:rsid w:val="003A1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FC5"/>
  </w:style>
  <w:style w:type="paragraph" w:styleId="ListParagraph">
    <w:name w:val="List Paragraph"/>
    <w:basedOn w:val="Normal"/>
    <w:uiPriority w:val="34"/>
    <w:qFormat/>
    <w:rsid w:val="003A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727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154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943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057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79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805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499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779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628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271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91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24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002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3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814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531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14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72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681">
          <w:marLeft w:val="67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Abdalmalik</dc:creator>
  <cp:keywords/>
  <dc:description/>
  <cp:lastModifiedBy>Ahmed Alanazi</cp:lastModifiedBy>
  <cp:revision>5</cp:revision>
  <dcterms:created xsi:type="dcterms:W3CDTF">2015-10-04T15:46:00Z</dcterms:created>
  <dcterms:modified xsi:type="dcterms:W3CDTF">2015-11-17T15:55:00Z</dcterms:modified>
</cp:coreProperties>
</file>