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3C" w:rsidRDefault="005976AC" w:rsidP="007B34A9">
      <w:pPr>
        <w:rPr>
          <w:rFonts w:asciiTheme="majorBidi" w:hAnsiTheme="majorBidi" w:cstheme="majorBidi"/>
          <w:sz w:val="32"/>
          <w:szCs w:val="32"/>
          <w:lang w:val="en-US"/>
        </w:rPr>
      </w:pPr>
      <w:r>
        <w:rPr>
          <w:rFonts w:asciiTheme="majorBidi" w:hAnsiTheme="majorBidi" w:cstheme="majorBidi"/>
          <w:noProof/>
          <w:sz w:val="24"/>
          <w:szCs w:val="24"/>
          <w:lang w:val="en-US"/>
        </w:rPr>
        <w:pict>
          <v:shapetype id="_x0000_t202" coordsize="21600,21600" o:spt="202" path="m,l,21600r21600,l21600,xe">
            <v:stroke joinstyle="miter"/>
            <v:path gradientshapeok="t" o:connecttype="rect"/>
          </v:shapetype>
          <v:shape id="_x0000_s1028" type="#_x0000_t202" style="position:absolute;margin-left:100.65pt;margin-top:-37.5pt;width:102.75pt;height:37.5pt;z-index:251659264">
            <v:textbox>
              <w:txbxContent>
                <w:p w:rsidR="005976AC" w:rsidRPr="005976AC" w:rsidRDefault="005976AC">
                  <w:pPr>
                    <w:rPr>
                      <w:sz w:val="160"/>
                      <w:szCs w:val="160"/>
                      <w:lang w:val="en-US"/>
                    </w:rPr>
                  </w:pPr>
                  <w:r w:rsidRPr="005976AC">
                    <w:rPr>
                      <w:sz w:val="56"/>
                      <w:szCs w:val="56"/>
                      <w:lang w:val="en-US"/>
                    </w:rPr>
                    <w:t>93</w:t>
                  </w:r>
                </w:p>
              </w:txbxContent>
            </v:textbox>
            <w10:wrap anchorx="page"/>
          </v:shape>
        </w:pict>
      </w:r>
      <w:r>
        <w:rPr>
          <w:rFonts w:asciiTheme="majorBidi" w:hAnsiTheme="majorBidi" w:cstheme="majorBidi"/>
          <w:noProof/>
          <w:sz w:val="24"/>
          <w:szCs w:val="24"/>
          <w:lang w:val="en-US"/>
        </w:rPr>
        <w:pict>
          <v:shape id="_x0000_s1026" type="#_x0000_t202" style="position:absolute;margin-left:296.4pt;margin-top:-37.5pt;width:162.75pt;height:45pt;z-index:251658240">
            <v:textbox>
              <w:txbxContent>
                <w:p w:rsidR="005976AC" w:rsidRPr="005976AC" w:rsidRDefault="005976AC" w:rsidP="005976AC">
                  <w:pPr>
                    <w:jc w:val="right"/>
                    <w:rPr>
                      <w:sz w:val="32"/>
                      <w:szCs w:val="32"/>
                      <w:lang w:val="en-US" w:bidi="ar-IQ"/>
                    </w:rPr>
                  </w:pPr>
                  <w:r w:rsidRPr="005976AC">
                    <w:rPr>
                      <w:rFonts w:hint="cs"/>
                      <w:sz w:val="32"/>
                      <w:szCs w:val="32"/>
                      <w:rtl/>
                      <w:lang w:val="en-US" w:bidi="ar-IQ"/>
                    </w:rPr>
                    <w:t xml:space="preserve">رابع </w:t>
                  </w:r>
                  <w:proofErr w:type="spellStart"/>
                  <w:r w:rsidRPr="005976AC">
                    <w:rPr>
                      <w:rFonts w:hint="cs"/>
                      <w:sz w:val="32"/>
                      <w:szCs w:val="32"/>
                      <w:rtl/>
                      <w:lang w:val="en-US" w:bidi="ar-IQ"/>
                    </w:rPr>
                    <w:t>اسنان</w:t>
                  </w:r>
                  <w:proofErr w:type="spellEnd"/>
                  <w:r w:rsidRPr="005976AC">
                    <w:rPr>
                      <w:rFonts w:hint="cs"/>
                      <w:sz w:val="32"/>
                      <w:szCs w:val="32"/>
                      <w:rtl/>
                      <w:lang w:val="en-US" w:bidi="ar-IQ"/>
                    </w:rPr>
                    <w:t xml:space="preserve"> كركوك \بريو نظري د.حسين </w:t>
                  </w:r>
                </w:p>
                <w:p w:rsidR="005976AC" w:rsidRPr="005976AC" w:rsidRDefault="005976AC" w:rsidP="005976AC">
                  <w:pPr>
                    <w:jc w:val="right"/>
                    <w:rPr>
                      <w:rFonts w:hint="cs"/>
                      <w:sz w:val="32"/>
                      <w:szCs w:val="32"/>
                      <w:rtl/>
                      <w:lang w:val="en-US" w:bidi="ar-IQ"/>
                    </w:rPr>
                  </w:pPr>
                  <w:r w:rsidRPr="005976AC">
                    <w:rPr>
                      <w:sz w:val="32"/>
                      <w:szCs w:val="32"/>
                      <w:lang w:val="en-US" w:bidi="ar-IQ"/>
                    </w:rPr>
                    <w:t xml:space="preserve">2017/11/16 </w:t>
                  </w:r>
                  <w:r w:rsidRPr="005976AC">
                    <w:rPr>
                      <w:rFonts w:hint="cs"/>
                      <w:sz w:val="32"/>
                      <w:szCs w:val="32"/>
                      <w:rtl/>
                      <w:lang w:val="en-US" w:bidi="ar-IQ"/>
                    </w:rPr>
                    <w:t xml:space="preserve"> </w:t>
                  </w:r>
                </w:p>
              </w:txbxContent>
            </v:textbox>
            <w10:wrap anchorx="page"/>
          </v:shape>
        </w:pict>
      </w:r>
      <w:proofErr w:type="spellStart"/>
      <w:r w:rsidR="00D04B3C">
        <w:rPr>
          <w:rFonts w:asciiTheme="majorBidi" w:hAnsiTheme="majorBidi" w:cstheme="majorBidi"/>
          <w:sz w:val="24"/>
          <w:szCs w:val="24"/>
          <w:lang w:val="en-US"/>
        </w:rPr>
        <w:t>Lec</w:t>
      </w:r>
      <w:proofErr w:type="spellEnd"/>
      <w:r w:rsidR="00D04B3C">
        <w:rPr>
          <w:rFonts w:asciiTheme="majorBidi" w:hAnsiTheme="majorBidi" w:cstheme="majorBidi"/>
          <w:sz w:val="24"/>
          <w:szCs w:val="24"/>
          <w:lang w:val="en-US"/>
        </w:rPr>
        <w:t xml:space="preserve"> . 1                            </w:t>
      </w:r>
      <w:proofErr w:type="spellStart"/>
      <w:r w:rsidR="00D04B3C" w:rsidRPr="00D04B3C">
        <w:rPr>
          <w:rFonts w:asciiTheme="majorBidi" w:hAnsiTheme="majorBidi" w:cstheme="majorBidi"/>
          <w:b/>
          <w:bCs/>
          <w:sz w:val="40"/>
          <w:szCs w:val="40"/>
          <w:u w:val="single"/>
          <w:lang w:val="en-US"/>
        </w:rPr>
        <w:t>Periodontics</w:t>
      </w:r>
      <w:r w:rsidR="007B34A9" w:rsidRPr="007B34A9">
        <w:rPr>
          <w:rFonts w:asciiTheme="majorBidi" w:hAnsiTheme="majorBidi" w:cstheme="majorBidi"/>
          <w:b/>
          <w:bCs/>
          <w:sz w:val="20"/>
          <w:szCs w:val="20"/>
          <w:lang w:val="en-US"/>
        </w:rPr>
        <w:t>Dr.Hussein</w:t>
      </w:r>
      <w:proofErr w:type="spellEnd"/>
      <w:r w:rsidR="007B34A9" w:rsidRPr="007B34A9">
        <w:rPr>
          <w:rFonts w:asciiTheme="majorBidi" w:hAnsiTheme="majorBidi" w:cstheme="majorBidi"/>
          <w:b/>
          <w:bCs/>
          <w:sz w:val="20"/>
          <w:szCs w:val="20"/>
          <w:lang w:val="en-US"/>
        </w:rPr>
        <w:t xml:space="preserve"> Al </w:t>
      </w:r>
      <w:proofErr w:type="spellStart"/>
      <w:r w:rsidR="007B34A9" w:rsidRPr="007B34A9">
        <w:rPr>
          <w:rFonts w:asciiTheme="majorBidi" w:hAnsiTheme="majorBidi" w:cstheme="majorBidi"/>
          <w:b/>
          <w:bCs/>
          <w:sz w:val="20"/>
          <w:szCs w:val="20"/>
          <w:lang w:val="en-US"/>
        </w:rPr>
        <w:t>Dabbagh</w:t>
      </w:r>
      <w:proofErr w:type="spellEnd"/>
    </w:p>
    <w:p w:rsidR="00D04B3C" w:rsidRDefault="00D04B3C">
      <w:pPr>
        <w:rPr>
          <w:rFonts w:asciiTheme="majorBidi" w:hAnsiTheme="majorBidi" w:cstheme="majorBidi"/>
          <w:sz w:val="32"/>
          <w:szCs w:val="32"/>
          <w:lang w:val="en-US"/>
        </w:rPr>
      </w:pPr>
      <w:bookmarkStart w:id="0" w:name="_GoBack"/>
    </w:p>
    <w:bookmarkEnd w:id="0"/>
    <w:p w:rsidR="00D04B3C" w:rsidRDefault="00D04B3C">
      <w:pPr>
        <w:rPr>
          <w:rFonts w:asciiTheme="majorBidi" w:hAnsiTheme="majorBidi" w:cstheme="majorBidi"/>
          <w:sz w:val="32"/>
          <w:szCs w:val="32"/>
          <w:lang w:val="en-US"/>
        </w:rPr>
      </w:pPr>
      <w:proofErr w:type="spellStart"/>
      <w:r w:rsidRPr="00D04B3C">
        <w:rPr>
          <w:rFonts w:asciiTheme="majorBidi" w:hAnsiTheme="majorBidi" w:cstheme="majorBidi"/>
          <w:sz w:val="32"/>
          <w:szCs w:val="32"/>
          <w:u w:val="single"/>
          <w:lang w:val="en-US"/>
        </w:rPr>
        <w:t>Periodontics</w:t>
      </w:r>
      <w:proofErr w:type="spellEnd"/>
      <w:r w:rsidRPr="00D04B3C">
        <w:rPr>
          <w:rFonts w:asciiTheme="majorBidi" w:hAnsiTheme="majorBidi" w:cstheme="majorBidi"/>
          <w:sz w:val="32"/>
          <w:szCs w:val="32"/>
          <w:u w:val="single"/>
          <w:lang w:val="en-US"/>
        </w:rPr>
        <w:t xml:space="preserve"> </w:t>
      </w:r>
      <w:r>
        <w:rPr>
          <w:rFonts w:asciiTheme="majorBidi" w:hAnsiTheme="majorBidi" w:cstheme="majorBidi"/>
          <w:sz w:val="32"/>
          <w:szCs w:val="32"/>
          <w:lang w:val="en-US"/>
        </w:rPr>
        <w:t>: that branch of dentistry deals with diagnosis and treatment of diseases and condition of the supporting and surrounding tissues of the teeth.</w:t>
      </w:r>
    </w:p>
    <w:p w:rsidR="00D04B3C" w:rsidRDefault="00D04B3C">
      <w:pPr>
        <w:rPr>
          <w:rFonts w:asciiTheme="majorBidi" w:hAnsiTheme="majorBidi" w:cstheme="majorBidi"/>
          <w:sz w:val="32"/>
          <w:szCs w:val="32"/>
          <w:lang w:val="en-US"/>
        </w:rPr>
      </w:pPr>
      <w:r w:rsidRPr="00D04B3C">
        <w:rPr>
          <w:rFonts w:asciiTheme="majorBidi" w:hAnsiTheme="majorBidi" w:cstheme="majorBidi"/>
          <w:sz w:val="32"/>
          <w:szCs w:val="32"/>
          <w:u w:val="single"/>
          <w:lang w:val="en-US"/>
        </w:rPr>
        <w:t>Periodontology</w:t>
      </w:r>
      <w:r>
        <w:rPr>
          <w:rFonts w:asciiTheme="majorBidi" w:hAnsiTheme="majorBidi" w:cstheme="majorBidi"/>
          <w:sz w:val="32"/>
          <w:szCs w:val="32"/>
          <w:lang w:val="en-US"/>
        </w:rPr>
        <w:t xml:space="preserve"> : the scientific study of the </w:t>
      </w:r>
      <w:proofErr w:type="spellStart"/>
      <w:r>
        <w:rPr>
          <w:rFonts w:asciiTheme="majorBidi" w:hAnsiTheme="majorBidi" w:cstheme="majorBidi"/>
          <w:sz w:val="32"/>
          <w:szCs w:val="32"/>
          <w:lang w:val="en-US"/>
        </w:rPr>
        <w:t>periodontium</w:t>
      </w:r>
      <w:proofErr w:type="spellEnd"/>
      <w:r>
        <w:rPr>
          <w:rFonts w:asciiTheme="majorBidi" w:hAnsiTheme="majorBidi" w:cstheme="majorBidi"/>
          <w:sz w:val="32"/>
          <w:szCs w:val="32"/>
          <w:lang w:val="en-US"/>
        </w:rPr>
        <w:t xml:space="preserve"> in health and disease.</w:t>
      </w:r>
    </w:p>
    <w:p w:rsidR="00B26701" w:rsidRDefault="00D04B3C">
      <w:pPr>
        <w:rPr>
          <w:rFonts w:asciiTheme="majorBidi" w:hAnsiTheme="majorBidi" w:cstheme="majorBidi"/>
          <w:sz w:val="32"/>
          <w:szCs w:val="32"/>
          <w:lang w:val="en-US"/>
        </w:rPr>
      </w:pPr>
      <w:proofErr w:type="spellStart"/>
      <w:r w:rsidRPr="00B26701">
        <w:rPr>
          <w:rFonts w:asciiTheme="majorBidi" w:hAnsiTheme="majorBidi" w:cstheme="majorBidi"/>
          <w:sz w:val="32"/>
          <w:szCs w:val="32"/>
          <w:u w:val="single"/>
          <w:lang w:val="en-US"/>
        </w:rPr>
        <w:t>Periodontium</w:t>
      </w:r>
      <w:proofErr w:type="spellEnd"/>
      <w:r>
        <w:rPr>
          <w:rFonts w:asciiTheme="majorBidi" w:hAnsiTheme="majorBidi" w:cstheme="majorBidi"/>
          <w:sz w:val="32"/>
          <w:szCs w:val="32"/>
          <w:lang w:val="en-US"/>
        </w:rPr>
        <w:t xml:space="preserve"> : </w:t>
      </w:r>
      <w:r w:rsidR="00B26701">
        <w:rPr>
          <w:rFonts w:asciiTheme="majorBidi" w:hAnsiTheme="majorBidi" w:cstheme="majorBidi"/>
          <w:sz w:val="32"/>
          <w:szCs w:val="32"/>
          <w:lang w:val="en-US"/>
        </w:rPr>
        <w:t>is the tissue that invest and support the teeth.</w:t>
      </w:r>
    </w:p>
    <w:p w:rsidR="00B26701" w:rsidRDefault="00B26701">
      <w:pPr>
        <w:rPr>
          <w:rFonts w:asciiTheme="majorBidi" w:hAnsiTheme="majorBidi" w:cstheme="majorBidi"/>
          <w:sz w:val="32"/>
          <w:szCs w:val="32"/>
          <w:lang w:val="en-US"/>
        </w:rPr>
      </w:pPr>
      <w:proofErr w:type="spellStart"/>
      <w:r>
        <w:rPr>
          <w:rFonts w:asciiTheme="majorBidi" w:hAnsiTheme="majorBidi" w:cstheme="majorBidi"/>
          <w:sz w:val="32"/>
          <w:szCs w:val="32"/>
          <w:lang w:val="en-US"/>
        </w:rPr>
        <w:t>Periodontium</w:t>
      </w:r>
      <w:proofErr w:type="spellEnd"/>
      <w:r>
        <w:rPr>
          <w:rFonts w:asciiTheme="majorBidi" w:hAnsiTheme="majorBidi" w:cstheme="majorBidi"/>
          <w:sz w:val="32"/>
          <w:szCs w:val="32"/>
          <w:lang w:val="en-US"/>
        </w:rPr>
        <w:t xml:space="preserve"> comprises the following tissues:</w:t>
      </w:r>
    </w:p>
    <w:p w:rsidR="00B26701" w:rsidRPr="00FB333F" w:rsidRDefault="00B26701" w:rsidP="00B26701">
      <w:pPr>
        <w:pStyle w:val="a3"/>
        <w:numPr>
          <w:ilvl w:val="0"/>
          <w:numId w:val="1"/>
        </w:numPr>
        <w:rPr>
          <w:rFonts w:asciiTheme="majorBidi" w:hAnsiTheme="majorBidi" w:cstheme="majorBidi"/>
          <w:b/>
          <w:bCs/>
          <w:sz w:val="36"/>
          <w:szCs w:val="36"/>
          <w:u w:val="single"/>
          <w:lang w:val="en-US" w:bidi="ar-IQ"/>
        </w:rPr>
      </w:pPr>
      <w:r w:rsidRPr="00FB333F">
        <w:rPr>
          <w:rFonts w:asciiTheme="majorBidi" w:hAnsiTheme="majorBidi" w:cstheme="majorBidi"/>
          <w:sz w:val="36"/>
          <w:szCs w:val="36"/>
          <w:lang w:val="en-US"/>
        </w:rPr>
        <w:t>The gingiva</w:t>
      </w:r>
      <w:r w:rsidR="00FB333F">
        <w:rPr>
          <w:rFonts w:asciiTheme="majorBidi" w:hAnsiTheme="majorBidi" w:cstheme="majorBidi"/>
          <w:sz w:val="36"/>
          <w:szCs w:val="36"/>
          <w:lang w:val="en-US"/>
        </w:rPr>
        <w:t>.</w:t>
      </w:r>
    </w:p>
    <w:p w:rsidR="00B26701" w:rsidRPr="00FB333F" w:rsidRDefault="00B26701" w:rsidP="00B26701">
      <w:pPr>
        <w:pStyle w:val="a3"/>
        <w:numPr>
          <w:ilvl w:val="0"/>
          <w:numId w:val="1"/>
        </w:numPr>
        <w:rPr>
          <w:rFonts w:asciiTheme="majorBidi" w:hAnsiTheme="majorBidi" w:cstheme="majorBidi"/>
          <w:b/>
          <w:bCs/>
          <w:sz w:val="36"/>
          <w:szCs w:val="36"/>
          <w:u w:val="single"/>
          <w:lang w:val="en-US" w:bidi="ar-IQ"/>
        </w:rPr>
      </w:pPr>
      <w:r w:rsidRPr="00FB333F">
        <w:rPr>
          <w:rFonts w:asciiTheme="majorBidi" w:hAnsiTheme="majorBidi" w:cstheme="majorBidi"/>
          <w:sz w:val="36"/>
          <w:szCs w:val="36"/>
          <w:lang w:val="en-US"/>
        </w:rPr>
        <w:t>The periodontal ligament</w:t>
      </w:r>
      <w:r w:rsidR="00FB333F">
        <w:rPr>
          <w:rFonts w:asciiTheme="majorBidi" w:hAnsiTheme="majorBidi" w:cstheme="majorBidi"/>
          <w:sz w:val="36"/>
          <w:szCs w:val="36"/>
          <w:lang w:val="en-US"/>
        </w:rPr>
        <w:t>.</w:t>
      </w:r>
    </w:p>
    <w:p w:rsidR="00B26701" w:rsidRPr="00FB333F" w:rsidRDefault="00B26701" w:rsidP="00B26701">
      <w:pPr>
        <w:pStyle w:val="a3"/>
        <w:numPr>
          <w:ilvl w:val="0"/>
          <w:numId w:val="1"/>
        </w:numPr>
        <w:rPr>
          <w:rFonts w:asciiTheme="majorBidi" w:hAnsiTheme="majorBidi" w:cstheme="majorBidi"/>
          <w:b/>
          <w:bCs/>
          <w:sz w:val="36"/>
          <w:szCs w:val="36"/>
          <w:u w:val="single"/>
          <w:lang w:val="en-US" w:bidi="ar-IQ"/>
        </w:rPr>
      </w:pPr>
      <w:r w:rsidRPr="00FB333F">
        <w:rPr>
          <w:rFonts w:asciiTheme="majorBidi" w:hAnsiTheme="majorBidi" w:cstheme="majorBidi"/>
          <w:sz w:val="36"/>
          <w:szCs w:val="36"/>
          <w:lang w:val="en-US"/>
        </w:rPr>
        <w:t xml:space="preserve">The root </w:t>
      </w:r>
      <w:proofErr w:type="spellStart"/>
      <w:r w:rsidRPr="00FB333F">
        <w:rPr>
          <w:rFonts w:asciiTheme="majorBidi" w:hAnsiTheme="majorBidi" w:cstheme="majorBidi"/>
          <w:sz w:val="36"/>
          <w:szCs w:val="36"/>
          <w:lang w:val="en-US"/>
        </w:rPr>
        <w:t>cementum</w:t>
      </w:r>
      <w:proofErr w:type="spellEnd"/>
      <w:r w:rsidR="00FB333F">
        <w:rPr>
          <w:rFonts w:asciiTheme="majorBidi" w:hAnsiTheme="majorBidi" w:cstheme="majorBidi"/>
          <w:sz w:val="36"/>
          <w:szCs w:val="36"/>
          <w:lang w:val="en-US"/>
        </w:rPr>
        <w:t>.</w:t>
      </w:r>
    </w:p>
    <w:p w:rsidR="00B26701" w:rsidRPr="00FB333F" w:rsidRDefault="00B26701" w:rsidP="00B26701">
      <w:pPr>
        <w:pStyle w:val="a3"/>
        <w:numPr>
          <w:ilvl w:val="0"/>
          <w:numId w:val="1"/>
        </w:numPr>
        <w:rPr>
          <w:rFonts w:asciiTheme="majorBidi" w:hAnsiTheme="majorBidi" w:cstheme="majorBidi"/>
          <w:b/>
          <w:bCs/>
          <w:sz w:val="36"/>
          <w:szCs w:val="36"/>
          <w:u w:val="single"/>
          <w:lang w:val="en-US" w:bidi="ar-IQ"/>
        </w:rPr>
      </w:pPr>
      <w:r w:rsidRPr="00FB333F">
        <w:rPr>
          <w:rFonts w:asciiTheme="majorBidi" w:hAnsiTheme="majorBidi" w:cstheme="majorBidi"/>
          <w:sz w:val="36"/>
          <w:szCs w:val="36"/>
          <w:lang w:val="en-US"/>
        </w:rPr>
        <w:t xml:space="preserve">The alveolar bone. </w:t>
      </w:r>
    </w:p>
    <w:p w:rsidR="00B26701" w:rsidRDefault="00B26701" w:rsidP="00B26701">
      <w:pPr>
        <w:rPr>
          <w:rFonts w:asciiTheme="majorBidi" w:hAnsiTheme="majorBidi" w:cstheme="majorBidi"/>
          <w:sz w:val="32"/>
          <w:szCs w:val="32"/>
          <w:lang w:val="en-US"/>
        </w:rPr>
      </w:pPr>
      <w:r>
        <w:rPr>
          <w:rFonts w:asciiTheme="majorBidi" w:hAnsiTheme="majorBidi" w:cstheme="majorBidi"/>
          <w:sz w:val="32"/>
          <w:szCs w:val="32"/>
          <w:lang w:val="en-US"/>
        </w:rPr>
        <w:t xml:space="preserve">The main function of the </w:t>
      </w:r>
      <w:proofErr w:type="spellStart"/>
      <w:r>
        <w:rPr>
          <w:rFonts w:asciiTheme="majorBidi" w:hAnsiTheme="majorBidi" w:cstheme="majorBidi"/>
          <w:sz w:val="32"/>
          <w:szCs w:val="32"/>
          <w:lang w:val="en-US"/>
        </w:rPr>
        <w:t>periodontium</w:t>
      </w:r>
      <w:proofErr w:type="spellEnd"/>
      <w:r>
        <w:rPr>
          <w:rFonts w:asciiTheme="majorBidi" w:hAnsiTheme="majorBidi" w:cstheme="majorBidi"/>
          <w:sz w:val="32"/>
          <w:szCs w:val="32"/>
          <w:lang w:val="en-US"/>
        </w:rPr>
        <w:t xml:space="preserve"> is to attach the tooth to the bone tissue of the jaws and to maintain the integrity of the surface of masticatory mucosa of the oral cavity.</w:t>
      </w:r>
    </w:p>
    <w:p w:rsidR="00FB333F" w:rsidRPr="00C94117" w:rsidRDefault="00B26701" w:rsidP="00FB333F">
      <w:pPr>
        <w:rPr>
          <w:rFonts w:asciiTheme="majorBidi" w:hAnsiTheme="majorBidi" w:cstheme="majorBidi"/>
          <w:b/>
          <w:bCs/>
          <w:sz w:val="32"/>
          <w:szCs w:val="32"/>
          <w:lang w:val="en-US"/>
        </w:rPr>
      </w:pPr>
      <w:r>
        <w:rPr>
          <w:rFonts w:asciiTheme="majorBidi" w:hAnsiTheme="majorBidi" w:cstheme="majorBidi"/>
          <w:sz w:val="32"/>
          <w:szCs w:val="32"/>
          <w:lang w:val="en-US"/>
        </w:rPr>
        <w:t xml:space="preserve">The </w:t>
      </w:r>
      <w:proofErr w:type="spellStart"/>
      <w:r w:rsidR="00FB333F">
        <w:rPr>
          <w:rFonts w:asciiTheme="majorBidi" w:hAnsiTheme="majorBidi" w:cstheme="majorBidi"/>
          <w:sz w:val="32"/>
          <w:szCs w:val="32"/>
          <w:lang w:val="en-US"/>
        </w:rPr>
        <w:t>periodontium</w:t>
      </w:r>
      <w:proofErr w:type="spellEnd"/>
      <w:r w:rsidR="00FB333F">
        <w:rPr>
          <w:rFonts w:asciiTheme="majorBidi" w:hAnsiTheme="majorBidi" w:cstheme="majorBidi"/>
          <w:sz w:val="32"/>
          <w:szCs w:val="32"/>
          <w:lang w:val="en-US"/>
        </w:rPr>
        <w:t xml:space="preserve"> is also called the </w:t>
      </w:r>
      <w:r w:rsidR="00FB333F" w:rsidRPr="00C94117">
        <w:rPr>
          <w:rFonts w:asciiTheme="majorBidi" w:hAnsiTheme="majorBidi" w:cstheme="majorBidi"/>
          <w:b/>
          <w:bCs/>
          <w:i/>
          <w:iCs/>
          <w:sz w:val="32"/>
          <w:szCs w:val="32"/>
          <w:lang w:val="en-US"/>
        </w:rPr>
        <w:t>attachment apparatus</w:t>
      </w:r>
      <w:r w:rsidR="00FB333F">
        <w:rPr>
          <w:rFonts w:asciiTheme="majorBidi" w:hAnsiTheme="majorBidi" w:cstheme="majorBidi"/>
          <w:sz w:val="32"/>
          <w:szCs w:val="32"/>
          <w:lang w:val="en-US"/>
        </w:rPr>
        <w:t xml:space="preserve"> , the </w:t>
      </w:r>
      <w:r w:rsidR="00FB333F" w:rsidRPr="00C94117">
        <w:rPr>
          <w:rFonts w:asciiTheme="majorBidi" w:hAnsiTheme="majorBidi" w:cstheme="majorBidi"/>
          <w:b/>
          <w:bCs/>
          <w:i/>
          <w:iCs/>
          <w:sz w:val="32"/>
          <w:szCs w:val="32"/>
          <w:lang w:val="en-US"/>
        </w:rPr>
        <w:t>supporting tissues of the tooth</w:t>
      </w:r>
      <w:r w:rsidR="00FB333F" w:rsidRPr="00C94117">
        <w:rPr>
          <w:rFonts w:asciiTheme="majorBidi" w:hAnsiTheme="majorBidi" w:cstheme="majorBidi"/>
          <w:b/>
          <w:bCs/>
          <w:sz w:val="32"/>
          <w:szCs w:val="32"/>
          <w:lang w:val="en-US"/>
        </w:rPr>
        <w:t>.</w:t>
      </w:r>
    </w:p>
    <w:p w:rsidR="00FB333F" w:rsidRDefault="00FB333F" w:rsidP="00FB333F">
      <w:pPr>
        <w:rPr>
          <w:rFonts w:asciiTheme="majorBidi" w:hAnsiTheme="majorBidi" w:cstheme="majorBidi"/>
          <w:sz w:val="32"/>
          <w:szCs w:val="32"/>
          <w:lang w:val="en-US"/>
        </w:rPr>
      </w:pPr>
      <w:r>
        <w:rPr>
          <w:rFonts w:asciiTheme="majorBidi" w:hAnsiTheme="majorBidi" w:cstheme="majorBidi"/>
          <w:noProof/>
          <w:sz w:val="40"/>
          <w:szCs w:val="40"/>
          <w:lang w:val="en-US"/>
        </w:rPr>
        <w:drawing>
          <wp:inline distT="0" distB="0" distL="0" distR="0">
            <wp:extent cx="4505325" cy="2524125"/>
            <wp:effectExtent l="19050" t="0" r="9525" b="0"/>
            <wp:docPr id="4" name="صورة 2" descr="Tissues+of+the+Periodont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sues+of+the+Periodontium.jpg"/>
                    <pic:cNvPicPr/>
                  </pic:nvPicPr>
                  <pic:blipFill>
                    <a:blip r:embed="rId5" cstate="print"/>
                    <a:stretch>
                      <a:fillRect/>
                    </a:stretch>
                  </pic:blipFill>
                  <pic:spPr>
                    <a:xfrm>
                      <a:off x="0" y="0"/>
                      <a:ext cx="4512084" cy="2527912"/>
                    </a:xfrm>
                    <a:prstGeom prst="rect">
                      <a:avLst/>
                    </a:prstGeom>
                  </pic:spPr>
                </pic:pic>
              </a:graphicData>
            </a:graphic>
          </wp:inline>
        </w:drawing>
      </w:r>
    </w:p>
    <w:p w:rsidR="00FB333F" w:rsidRPr="00797FCD" w:rsidRDefault="00FB333F" w:rsidP="00FB333F">
      <w:pPr>
        <w:ind w:left="360"/>
        <w:rPr>
          <w:rFonts w:asciiTheme="majorBidi" w:hAnsiTheme="majorBidi" w:cstheme="majorBidi"/>
          <w:b/>
          <w:bCs/>
          <w:sz w:val="36"/>
          <w:szCs w:val="36"/>
          <w:lang w:val="en-US" w:bidi="ar-IQ"/>
        </w:rPr>
      </w:pPr>
      <w:r w:rsidRPr="00797FCD">
        <w:rPr>
          <w:rFonts w:asciiTheme="majorBidi" w:hAnsiTheme="majorBidi" w:cstheme="majorBidi"/>
          <w:b/>
          <w:bCs/>
          <w:sz w:val="36"/>
          <w:szCs w:val="36"/>
          <w:u w:val="single"/>
          <w:lang w:val="en-US"/>
        </w:rPr>
        <w:lastRenderedPageBreak/>
        <w:t xml:space="preserve">The gingiva </w:t>
      </w:r>
      <w:r w:rsidRPr="00797FCD">
        <w:rPr>
          <w:rFonts w:asciiTheme="majorBidi" w:hAnsiTheme="majorBidi" w:cstheme="majorBidi"/>
          <w:b/>
          <w:bCs/>
          <w:sz w:val="36"/>
          <w:szCs w:val="36"/>
          <w:lang w:val="en-US" w:bidi="ar-IQ"/>
        </w:rPr>
        <w:t>:</w:t>
      </w:r>
    </w:p>
    <w:p w:rsidR="00F23F44" w:rsidRDefault="00F23F44" w:rsidP="00FB333F">
      <w:pPr>
        <w:ind w:left="360"/>
        <w:rPr>
          <w:rFonts w:asciiTheme="majorBidi" w:hAnsiTheme="majorBidi" w:cstheme="majorBidi"/>
          <w:sz w:val="32"/>
          <w:szCs w:val="32"/>
          <w:lang w:val="en-US" w:bidi="ar-IQ"/>
        </w:rPr>
      </w:pPr>
      <w:r>
        <w:rPr>
          <w:rFonts w:asciiTheme="majorBidi" w:hAnsiTheme="majorBidi" w:cstheme="majorBidi"/>
          <w:sz w:val="32"/>
          <w:szCs w:val="32"/>
          <w:lang w:val="en-US" w:bidi="ar-IQ"/>
        </w:rPr>
        <w:t>The gingiva is defined as the part of the oral mucosa that covers the alveolar processes of the jaws and surrounds the cervical portion of the teeth.</w:t>
      </w:r>
    </w:p>
    <w:p w:rsidR="00F23F44" w:rsidRDefault="00F23F44" w:rsidP="00F23F44">
      <w:pPr>
        <w:ind w:left="360"/>
        <w:rPr>
          <w:rFonts w:asciiTheme="majorBidi" w:hAnsiTheme="majorBidi" w:cstheme="majorBidi"/>
          <w:sz w:val="32"/>
          <w:szCs w:val="32"/>
          <w:lang w:val="en-US" w:bidi="ar-IQ"/>
        </w:rPr>
      </w:pPr>
      <w:r>
        <w:rPr>
          <w:rFonts w:asciiTheme="majorBidi" w:hAnsiTheme="majorBidi" w:cstheme="majorBidi"/>
          <w:sz w:val="32"/>
          <w:szCs w:val="32"/>
          <w:lang w:val="en-US" w:bidi="ar-IQ"/>
        </w:rPr>
        <w:t>The oral mucosa consists of three zones:</w:t>
      </w:r>
    </w:p>
    <w:p w:rsidR="00F23F44" w:rsidRPr="00F23F44" w:rsidRDefault="00F23F44" w:rsidP="00F23F44">
      <w:pPr>
        <w:pStyle w:val="a3"/>
        <w:numPr>
          <w:ilvl w:val="0"/>
          <w:numId w:val="7"/>
        </w:numPr>
        <w:rPr>
          <w:rFonts w:asciiTheme="majorBidi" w:hAnsiTheme="majorBidi" w:cstheme="majorBidi"/>
          <w:sz w:val="32"/>
          <w:szCs w:val="32"/>
          <w:lang w:val="en-US" w:bidi="ar-IQ"/>
        </w:rPr>
      </w:pPr>
      <w:r w:rsidRPr="00F23F44">
        <w:rPr>
          <w:rFonts w:asciiTheme="majorBidi" w:hAnsiTheme="majorBidi" w:cstheme="majorBidi"/>
          <w:sz w:val="32"/>
          <w:szCs w:val="32"/>
          <w:lang w:val="en-US" w:bidi="ar-IQ"/>
        </w:rPr>
        <w:t>The gingiva and the covering of the hard palate termed (masticatory mucosa).</w:t>
      </w:r>
    </w:p>
    <w:p w:rsidR="00F23F44" w:rsidRPr="00F23F44" w:rsidRDefault="00F23F44" w:rsidP="00F23F44">
      <w:pPr>
        <w:pStyle w:val="a3"/>
        <w:numPr>
          <w:ilvl w:val="0"/>
          <w:numId w:val="7"/>
        </w:numPr>
        <w:rPr>
          <w:rFonts w:asciiTheme="majorBidi" w:hAnsiTheme="majorBidi" w:cstheme="majorBidi"/>
          <w:sz w:val="32"/>
          <w:szCs w:val="32"/>
          <w:lang w:val="en-US" w:bidi="ar-IQ"/>
        </w:rPr>
      </w:pPr>
      <w:r w:rsidRPr="00F23F44">
        <w:rPr>
          <w:rFonts w:asciiTheme="majorBidi" w:hAnsiTheme="majorBidi" w:cstheme="majorBidi"/>
          <w:sz w:val="32"/>
          <w:szCs w:val="32"/>
          <w:lang w:val="en-US" w:bidi="ar-IQ"/>
        </w:rPr>
        <w:t>The dorsum of the tongue covered by (specialized mucosa).</w:t>
      </w:r>
    </w:p>
    <w:p w:rsidR="00FB333F" w:rsidRDefault="00F23F44" w:rsidP="00F23F44">
      <w:pPr>
        <w:pStyle w:val="a3"/>
        <w:numPr>
          <w:ilvl w:val="0"/>
          <w:numId w:val="7"/>
        </w:numPr>
        <w:rPr>
          <w:rFonts w:asciiTheme="majorBidi" w:hAnsiTheme="majorBidi" w:cstheme="majorBidi"/>
          <w:sz w:val="32"/>
          <w:szCs w:val="32"/>
          <w:lang w:val="en-US" w:bidi="ar-IQ"/>
        </w:rPr>
      </w:pPr>
      <w:r w:rsidRPr="00F23F44">
        <w:rPr>
          <w:rFonts w:asciiTheme="majorBidi" w:hAnsiTheme="majorBidi" w:cstheme="majorBidi"/>
          <w:sz w:val="32"/>
          <w:szCs w:val="32"/>
          <w:lang w:val="en-US" w:bidi="ar-IQ"/>
        </w:rPr>
        <w:t>The oral mucous membrane lining the remainder of the oral cavity.</w:t>
      </w:r>
    </w:p>
    <w:p w:rsidR="00F23F44" w:rsidRDefault="008B3864" w:rsidP="00F23F44">
      <w:pPr>
        <w:ind w:left="360"/>
        <w:rPr>
          <w:rFonts w:asciiTheme="majorBidi" w:hAnsiTheme="majorBidi" w:cstheme="majorBidi"/>
          <w:sz w:val="32"/>
          <w:szCs w:val="32"/>
          <w:lang w:val="en-US" w:bidi="ar-IQ"/>
        </w:rPr>
      </w:pPr>
      <w:r>
        <w:rPr>
          <w:rFonts w:asciiTheme="majorBidi" w:hAnsiTheme="majorBidi" w:cstheme="majorBidi"/>
          <w:sz w:val="32"/>
          <w:szCs w:val="32"/>
          <w:lang w:val="en-US" w:bidi="ar-IQ"/>
        </w:rPr>
        <w:t>Clinically the gingiva is divided into 3 parts:</w:t>
      </w:r>
    </w:p>
    <w:p w:rsidR="008B3864" w:rsidRPr="00C94117" w:rsidRDefault="008B3864" w:rsidP="00C94117">
      <w:pPr>
        <w:pStyle w:val="a3"/>
        <w:numPr>
          <w:ilvl w:val="0"/>
          <w:numId w:val="12"/>
        </w:numPr>
        <w:rPr>
          <w:rFonts w:asciiTheme="majorBidi" w:hAnsiTheme="majorBidi" w:cstheme="majorBidi"/>
          <w:b/>
          <w:bCs/>
          <w:sz w:val="32"/>
          <w:szCs w:val="32"/>
          <w:lang w:val="en-US" w:bidi="ar-IQ"/>
        </w:rPr>
      </w:pPr>
      <w:r w:rsidRPr="00C94117">
        <w:rPr>
          <w:rFonts w:asciiTheme="majorBidi" w:hAnsiTheme="majorBidi" w:cstheme="majorBidi"/>
          <w:b/>
          <w:bCs/>
          <w:sz w:val="32"/>
          <w:szCs w:val="32"/>
          <w:lang w:val="en-US" w:bidi="ar-IQ"/>
        </w:rPr>
        <w:t>Marginal gingiva.</w:t>
      </w:r>
    </w:p>
    <w:p w:rsidR="008B3864" w:rsidRPr="00C94117" w:rsidRDefault="008B3864" w:rsidP="00C94117">
      <w:pPr>
        <w:pStyle w:val="a3"/>
        <w:numPr>
          <w:ilvl w:val="0"/>
          <w:numId w:val="12"/>
        </w:numPr>
        <w:rPr>
          <w:rFonts w:asciiTheme="majorBidi" w:hAnsiTheme="majorBidi" w:cstheme="majorBidi"/>
          <w:b/>
          <w:bCs/>
          <w:sz w:val="32"/>
          <w:szCs w:val="32"/>
          <w:lang w:val="en-US" w:bidi="ar-IQ"/>
        </w:rPr>
      </w:pPr>
      <w:r w:rsidRPr="00C94117">
        <w:rPr>
          <w:rFonts w:asciiTheme="majorBidi" w:hAnsiTheme="majorBidi" w:cstheme="majorBidi"/>
          <w:b/>
          <w:bCs/>
          <w:sz w:val="32"/>
          <w:szCs w:val="32"/>
          <w:lang w:val="en-US" w:bidi="ar-IQ"/>
        </w:rPr>
        <w:t>Attached gingiva.</w:t>
      </w:r>
    </w:p>
    <w:p w:rsidR="008B3864" w:rsidRPr="00C94117" w:rsidRDefault="008B3864" w:rsidP="00C94117">
      <w:pPr>
        <w:pStyle w:val="a3"/>
        <w:numPr>
          <w:ilvl w:val="0"/>
          <w:numId w:val="12"/>
        </w:numPr>
        <w:rPr>
          <w:rFonts w:asciiTheme="majorBidi" w:hAnsiTheme="majorBidi" w:cstheme="majorBidi"/>
          <w:sz w:val="32"/>
          <w:szCs w:val="32"/>
          <w:lang w:val="en-US" w:bidi="ar-IQ"/>
        </w:rPr>
      </w:pPr>
      <w:r w:rsidRPr="00C94117">
        <w:rPr>
          <w:rFonts w:asciiTheme="majorBidi" w:hAnsiTheme="majorBidi" w:cstheme="majorBidi"/>
          <w:b/>
          <w:bCs/>
          <w:noProof/>
          <w:sz w:val="32"/>
          <w:szCs w:val="32"/>
          <w:lang w:eastAsia="en-GB"/>
        </w:rPr>
        <w:t>Interdental gingiva.</w:t>
      </w:r>
      <w:r>
        <w:rPr>
          <w:noProof/>
          <w:lang w:val="en-US"/>
        </w:rPr>
        <w:drawing>
          <wp:inline distT="0" distB="0" distL="0" distR="0">
            <wp:extent cx="5274310" cy="3816350"/>
            <wp:effectExtent l="19050" t="0" r="2540" b="0"/>
            <wp:docPr id="7" name="صورة 5" descr="ff79f09e17b01d0526881807726dd4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79f09e17b01d0526881807726dd47d.jpg"/>
                    <pic:cNvPicPr/>
                  </pic:nvPicPr>
                  <pic:blipFill>
                    <a:blip r:embed="rId6" cstate="print"/>
                    <a:stretch>
                      <a:fillRect/>
                    </a:stretch>
                  </pic:blipFill>
                  <pic:spPr>
                    <a:xfrm>
                      <a:off x="0" y="0"/>
                      <a:ext cx="5274310" cy="3816350"/>
                    </a:xfrm>
                    <a:prstGeom prst="rect">
                      <a:avLst/>
                    </a:prstGeom>
                  </pic:spPr>
                </pic:pic>
              </a:graphicData>
            </a:graphic>
          </wp:inline>
        </w:drawing>
      </w:r>
    </w:p>
    <w:p w:rsidR="00437A63" w:rsidRPr="00AC44EB" w:rsidRDefault="00437A63" w:rsidP="00437A63">
      <w:pPr>
        <w:autoSpaceDE w:val="0"/>
        <w:autoSpaceDN w:val="0"/>
        <w:adjustRightInd w:val="0"/>
        <w:spacing w:after="0" w:line="240" w:lineRule="auto"/>
        <w:rPr>
          <w:rFonts w:asciiTheme="majorBidi" w:hAnsiTheme="majorBidi" w:cstheme="majorBidi"/>
          <w:b/>
          <w:bCs/>
          <w:sz w:val="36"/>
          <w:szCs w:val="36"/>
          <w:u w:val="single"/>
        </w:rPr>
      </w:pPr>
      <w:r w:rsidRPr="00AC44EB">
        <w:rPr>
          <w:rFonts w:asciiTheme="majorBidi" w:hAnsiTheme="majorBidi" w:cstheme="majorBidi"/>
          <w:b/>
          <w:bCs/>
          <w:sz w:val="36"/>
          <w:szCs w:val="36"/>
          <w:u w:val="single"/>
        </w:rPr>
        <w:lastRenderedPageBreak/>
        <w:t>Marginal Gingiva</w:t>
      </w:r>
    </w:p>
    <w:p w:rsidR="00437A63" w:rsidRPr="00AC44EB" w:rsidRDefault="00437A63" w:rsidP="00437A63">
      <w:pPr>
        <w:autoSpaceDE w:val="0"/>
        <w:autoSpaceDN w:val="0"/>
        <w:adjustRightInd w:val="0"/>
        <w:spacing w:after="0" w:line="240" w:lineRule="auto"/>
        <w:ind w:left="360"/>
        <w:rPr>
          <w:rFonts w:asciiTheme="majorBidi" w:hAnsiTheme="majorBidi" w:cstheme="majorBidi"/>
          <w:b/>
          <w:bCs/>
          <w:sz w:val="36"/>
          <w:szCs w:val="36"/>
          <w:u w:val="single"/>
        </w:rPr>
      </w:pPr>
    </w:p>
    <w:p w:rsidR="00AC44EB" w:rsidRPr="00AC44EB" w:rsidRDefault="00437A63" w:rsidP="00AC44EB">
      <w:pPr>
        <w:autoSpaceDE w:val="0"/>
        <w:autoSpaceDN w:val="0"/>
        <w:adjustRightInd w:val="0"/>
        <w:spacing w:after="0"/>
        <w:ind w:left="360"/>
        <w:rPr>
          <w:rFonts w:asciiTheme="majorBidi" w:hAnsiTheme="majorBidi" w:cstheme="majorBidi"/>
          <w:sz w:val="32"/>
          <w:szCs w:val="32"/>
        </w:rPr>
      </w:pPr>
      <w:r w:rsidRPr="00AC44EB">
        <w:rPr>
          <w:rFonts w:asciiTheme="majorBidi" w:hAnsiTheme="majorBidi" w:cstheme="majorBidi"/>
          <w:sz w:val="32"/>
          <w:szCs w:val="32"/>
        </w:rPr>
        <w:t xml:space="preserve">The marginal, or </w:t>
      </w:r>
      <w:proofErr w:type="spellStart"/>
      <w:r w:rsidRPr="00AC44EB">
        <w:rPr>
          <w:rFonts w:asciiTheme="majorBidi" w:hAnsiTheme="majorBidi" w:cstheme="majorBidi"/>
          <w:sz w:val="32"/>
          <w:szCs w:val="32"/>
        </w:rPr>
        <w:t>unattached,or</w:t>
      </w:r>
      <w:proofErr w:type="spellEnd"/>
      <w:r w:rsidRPr="00AC44EB">
        <w:rPr>
          <w:rFonts w:asciiTheme="majorBidi" w:hAnsiTheme="majorBidi" w:cstheme="majorBidi"/>
          <w:sz w:val="32"/>
          <w:szCs w:val="32"/>
        </w:rPr>
        <w:t xml:space="preserve"> free </w:t>
      </w:r>
      <w:proofErr w:type="spellStart"/>
      <w:r w:rsidRPr="00AC44EB">
        <w:rPr>
          <w:rFonts w:asciiTheme="majorBidi" w:hAnsiTheme="majorBidi" w:cstheme="majorBidi"/>
          <w:sz w:val="32"/>
          <w:szCs w:val="32"/>
        </w:rPr>
        <w:t>gingiva</w:t>
      </w:r>
      <w:proofErr w:type="spellEnd"/>
      <w:r w:rsidRPr="00AC44EB">
        <w:rPr>
          <w:rFonts w:asciiTheme="majorBidi" w:hAnsiTheme="majorBidi" w:cstheme="majorBidi"/>
          <w:sz w:val="32"/>
          <w:szCs w:val="32"/>
        </w:rPr>
        <w:t xml:space="preserve"> is the terminal edge or border of the gingiva surrounding the teeth </w:t>
      </w:r>
      <w:proofErr w:type="spellStart"/>
      <w:r w:rsidRPr="00AC44EB">
        <w:rPr>
          <w:rFonts w:asciiTheme="majorBidi" w:hAnsiTheme="majorBidi" w:cstheme="majorBidi"/>
          <w:sz w:val="32"/>
          <w:szCs w:val="32"/>
        </w:rPr>
        <w:t>incollarlike</w:t>
      </w:r>
      <w:proofErr w:type="spellEnd"/>
      <w:r w:rsidRPr="00AC44EB">
        <w:rPr>
          <w:rFonts w:asciiTheme="majorBidi" w:hAnsiTheme="majorBidi" w:cstheme="majorBidi"/>
          <w:sz w:val="32"/>
          <w:szCs w:val="32"/>
        </w:rPr>
        <w:t xml:space="preserve"> fashion , it is demarcated</w:t>
      </w:r>
      <w:r w:rsidR="00AC44EB">
        <w:rPr>
          <w:rFonts w:asciiTheme="majorBidi" w:hAnsiTheme="majorBidi" w:cstheme="majorBidi"/>
          <w:sz w:val="32"/>
          <w:szCs w:val="32"/>
        </w:rPr>
        <w:t xml:space="preserve"> apically</w:t>
      </w:r>
      <w:r w:rsidRPr="00AC44EB">
        <w:rPr>
          <w:rFonts w:asciiTheme="majorBidi" w:hAnsiTheme="majorBidi" w:cstheme="majorBidi"/>
          <w:sz w:val="32"/>
          <w:szCs w:val="32"/>
        </w:rPr>
        <w:t xml:space="preserve"> from the adjacent attached gingival by free gingival groove (which is  shallow linear depression, usually about 1 mm wide and is positioned at a level corresponding to the level of cement-enamel junction ).</w:t>
      </w:r>
    </w:p>
    <w:p w:rsidR="008B3864" w:rsidRPr="00AC44EB" w:rsidRDefault="00AC44EB" w:rsidP="00AC44EB">
      <w:pPr>
        <w:autoSpaceDE w:val="0"/>
        <w:autoSpaceDN w:val="0"/>
        <w:adjustRightInd w:val="0"/>
        <w:spacing w:after="0"/>
        <w:ind w:left="360"/>
        <w:rPr>
          <w:rFonts w:asciiTheme="majorBidi" w:hAnsiTheme="majorBidi" w:cstheme="majorBidi"/>
          <w:sz w:val="32"/>
          <w:szCs w:val="32"/>
        </w:rPr>
      </w:pPr>
      <w:r w:rsidRPr="00AC44EB">
        <w:rPr>
          <w:rFonts w:asciiTheme="majorBidi" w:hAnsiTheme="majorBidi" w:cstheme="majorBidi"/>
          <w:sz w:val="32"/>
          <w:szCs w:val="32"/>
        </w:rPr>
        <w:t>Free gingiva</w:t>
      </w:r>
      <w:r w:rsidR="00437A63" w:rsidRPr="00AC44EB">
        <w:rPr>
          <w:rFonts w:asciiTheme="majorBidi" w:hAnsiTheme="majorBidi" w:cstheme="majorBidi"/>
          <w:sz w:val="32"/>
          <w:szCs w:val="32"/>
        </w:rPr>
        <w:t xml:space="preserve"> forms the soft tissuewall of the gingival sulc</w:t>
      </w:r>
      <w:r>
        <w:rPr>
          <w:rFonts w:asciiTheme="majorBidi" w:hAnsiTheme="majorBidi" w:cstheme="majorBidi"/>
          <w:sz w:val="32"/>
          <w:szCs w:val="32"/>
        </w:rPr>
        <w:t xml:space="preserve">us. </w:t>
      </w:r>
    </w:p>
    <w:p w:rsidR="00B26701" w:rsidRDefault="00AC44EB" w:rsidP="00437A63">
      <w:pPr>
        <w:rPr>
          <w:rFonts w:asciiTheme="majorBidi" w:hAnsiTheme="majorBidi" w:cstheme="majorBidi"/>
          <w:sz w:val="32"/>
          <w:szCs w:val="32"/>
          <w:lang w:val="en-US" w:bidi="ar-IQ"/>
        </w:rPr>
      </w:pPr>
      <w:r>
        <w:rPr>
          <w:rFonts w:asciiTheme="majorBidi" w:hAnsiTheme="majorBidi" w:cstheme="majorBidi"/>
          <w:sz w:val="32"/>
          <w:szCs w:val="32"/>
          <w:lang w:val="en-US" w:bidi="ar-IQ"/>
        </w:rPr>
        <w:t>After complete eruption of the tooth , FG margin is located on the enamel surface approximately 0.5-2 mm coronal to the CEJ.</w:t>
      </w:r>
    </w:p>
    <w:p w:rsidR="00AC44EB" w:rsidRDefault="0065151A" w:rsidP="00437A63">
      <w:pPr>
        <w:rPr>
          <w:rFonts w:asciiTheme="majorBidi" w:hAnsiTheme="majorBidi" w:cstheme="majorBidi"/>
          <w:b/>
          <w:bCs/>
          <w:sz w:val="36"/>
          <w:szCs w:val="36"/>
          <w:u w:val="single"/>
          <w:lang w:val="en-US" w:bidi="ar-IQ"/>
        </w:rPr>
      </w:pPr>
      <w:r w:rsidRPr="0065151A">
        <w:rPr>
          <w:rFonts w:asciiTheme="majorBidi" w:hAnsiTheme="majorBidi" w:cstheme="majorBidi"/>
          <w:b/>
          <w:bCs/>
          <w:sz w:val="36"/>
          <w:szCs w:val="36"/>
          <w:u w:val="single"/>
          <w:lang w:val="en-US" w:bidi="ar-IQ"/>
        </w:rPr>
        <w:t>Gingival sulcus :</w:t>
      </w:r>
    </w:p>
    <w:p w:rsidR="0065151A" w:rsidRPr="0065151A" w:rsidRDefault="0065151A" w:rsidP="00437A63">
      <w:pPr>
        <w:rPr>
          <w:rFonts w:asciiTheme="majorBidi" w:hAnsiTheme="majorBidi" w:cstheme="majorBidi"/>
          <w:sz w:val="32"/>
          <w:szCs w:val="32"/>
          <w:lang w:val="en-US" w:bidi="ar-IQ"/>
        </w:rPr>
      </w:pPr>
      <w:r>
        <w:rPr>
          <w:rFonts w:asciiTheme="majorBidi" w:hAnsiTheme="majorBidi" w:cstheme="majorBidi"/>
          <w:sz w:val="32"/>
          <w:szCs w:val="32"/>
          <w:lang w:val="en-US" w:bidi="ar-IQ"/>
        </w:rPr>
        <w:t xml:space="preserve">V-shaped space bounded by the free gingival margin , the tooth , and the most coronal attachment of the </w:t>
      </w:r>
      <w:proofErr w:type="spellStart"/>
      <w:r>
        <w:rPr>
          <w:rFonts w:asciiTheme="majorBidi" w:hAnsiTheme="majorBidi" w:cstheme="majorBidi"/>
          <w:sz w:val="32"/>
          <w:szCs w:val="32"/>
          <w:lang w:val="en-US" w:bidi="ar-IQ"/>
        </w:rPr>
        <w:t>junctional</w:t>
      </w:r>
      <w:proofErr w:type="spellEnd"/>
      <w:r>
        <w:rPr>
          <w:rFonts w:asciiTheme="majorBidi" w:hAnsiTheme="majorBidi" w:cstheme="majorBidi"/>
          <w:sz w:val="32"/>
          <w:szCs w:val="32"/>
          <w:lang w:val="en-US" w:bidi="ar-IQ"/>
        </w:rPr>
        <w:t xml:space="preserve"> epithelium , it is lined by non-keratinized </w:t>
      </w:r>
      <w:proofErr w:type="spellStart"/>
      <w:r>
        <w:rPr>
          <w:rFonts w:asciiTheme="majorBidi" w:hAnsiTheme="majorBidi" w:cstheme="majorBidi"/>
          <w:sz w:val="32"/>
          <w:szCs w:val="32"/>
          <w:lang w:val="en-US" w:bidi="ar-IQ"/>
        </w:rPr>
        <w:t>sulcular</w:t>
      </w:r>
      <w:proofErr w:type="spellEnd"/>
      <w:r>
        <w:rPr>
          <w:rFonts w:asciiTheme="majorBidi" w:hAnsiTheme="majorBidi" w:cstheme="majorBidi"/>
          <w:sz w:val="32"/>
          <w:szCs w:val="32"/>
          <w:lang w:val="en-US" w:bidi="ar-IQ"/>
        </w:rPr>
        <w:t xml:space="preserve"> epithelium. Clinically normal gingival sulcus measures from 1-3 mm deep, but in disease the space become deeper and is referred to as pocket. </w:t>
      </w:r>
    </w:p>
    <w:p w:rsidR="0065151A" w:rsidRPr="00AC44EB" w:rsidRDefault="002837A7" w:rsidP="00437A63">
      <w:pPr>
        <w:rPr>
          <w:rFonts w:asciiTheme="majorBidi" w:hAnsiTheme="majorBidi" w:cstheme="majorBidi"/>
          <w:sz w:val="32"/>
          <w:szCs w:val="32"/>
          <w:lang w:val="en-US" w:bidi="ar-IQ"/>
        </w:rPr>
      </w:pPr>
      <w:r>
        <w:rPr>
          <w:rFonts w:asciiTheme="majorBidi" w:hAnsiTheme="majorBidi" w:cs="Times New Roman" w:hint="cs"/>
          <w:noProof/>
          <w:sz w:val="40"/>
          <w:szCs w:val="40"/>
          <w:rtl/>
          <w:lang w:val="en-US"/>
        </w:rPr>
        <w:drawing>
          <wp:inline distT="0" distB="0" distL="0" distR="0">
            <wp:extent cx="3390900" cy="3381375"/>
            <wp:effectExtent l="19050" t="0" r="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90900" cy="3381375"/>
                    </a:xfrm>
                    <a:prstGeom prst="rect">
                      <a:avLst/>
                    </a:prstGeom>
                    <a:noFill/>
                    <a:ln w="9525">
                      <a:noFill/>
                      <a:miter lim="800000"/>
                      <a:headEnd/>
                      <a:tailEnd/>
                    </a:ln>
                  </pic:spPr>
                </pic:pic>
              </a:graphicData>
            </a:graphic>
          </wp:inline>
        </w:drawing>
      </w:r>
    </w:p>
    <w:p w:rsidR="009F47BA" w:rsidRDefault="009F47BA" w:rsidP="002837A7">
      <w:pPr>
        <w:rPr>
          <w:rFonts w:asciiTheme="majorBidi" w:hAnsiTheme="majorBidi" w:cstheme="majorBidi"/>
          <w:sz w:val="40"/>
          <w:szCs w:val="40"/>
          <w:lang w:val="en-US"/>
        </w:rPr>
      </w:pPr>
      <w:r w:rsidRPr="00797FCD">
        <w:rPr>
          <w:rFonts w:asciiTheme="majorBidi" w:hAnsiTheme="majorBidi" w:cstheme="majorBidi"/>
          <w:b/>
          <w:bCs/>
          <w:sz w:val="36"/>
          <w:szCs w:val="36"/>
          <w:u w:val="single"/>
          <w:lang w:val="en-US"/>
        </w:rPr>
        <w:lastRenderedPageBreak/>
        <w:t>Attached gingiva</w:t>
      </w:r>
      <w:r w:rsidRPr="009F47BA">
        <w:rPr>
          <w:rFonts w:asciiTheme="majorBidi" w:hAnsiTheme="majorBidi" w:cstheme="majorBidi"/>
          <w:sz w:val="40"/>
          <w:szCs w:val="40"/>
          <w:lang w:val="en-US"/>
        </w:rPr>
        <w:t>:</w:t>
      </w:r>
    </w:p>
    <w:p w:rsidR="009F47BA" w:rsidRDefault="009F47BA" w:rsidP="002837A7">
      <w:pPr>
        <w:rPr>
          <w:rFonts w:asciiTheme="majorBidi" w:hAnsiTheme="majorBidi" w:cstheme="majorBidi"/>
          <w:sz w:val="32"/>
          <w:szCs w:val="32"/>
          <w:lang w:val="en-US"/>
        </w:rPr>
      </w:pPr>
      <w:r>
        <w:rPr>
          <w:rFonts w:asciiTheme="majorBidi" w:hAnsiTheme="majorBidi" w:cstheme="majorBidi"/>
          <w:sz w:val="32"/>
          <w:szCs w:val="32"/>
          <w:lang w:val="en-US"/>
        </w:rPr>
        <w:t xml:space="preserve">It is demarcated </w:t>
      </w:r>
      <w:proofErr w:type="spellStart"/>
      <w:r>
        <w:rPr>
          <w:rFonts w:asciiTheme="majorBidi" w:hAnsiTheme="majorBidi" w:cstheme="majorBidi"/>
          <w:sz w:val="32"/>
          <w:szCs w:val="32"/>
          <w:lang w:val="en-US"/>
        </w:rPr>
        <w:t>coronally</w:t>
      </w:r>
      <w:proofErr w:type="spellEnd"/>
      <w:r>
        <w:rPr>
          <w:rFonts w:asciiTheme="majorBidi" w:hAnsiTheme="majorBidi" w:cstheme="majorBidi"/>
          <w:sz w:val="32"/>
          <w:szCs w:val="32"/>
          <w:lang w:val="en-US"/>
        </w:rPr>
        <w:t xml:space="preserve"> from the free gingiva by the free gingival groove and extend apically to the </w:t>
      </w:r>
      <w:proofErr w:type="spellStart"/>
      <w:r>
        <w:rPr>
          <w:rFonts w:asciiTheme="majorBidi" w:hAnsiTheme="majorBidi" w:cstheme="majorBidi"/>
          <w:sz w:val="32"/>
          <w:szCs w:val="32"/>
          <w:lang w:val="en-US"/>
        </w:rPr>
        <w:t>mucogingival</w:t>
      </w:r>
      <w:proofErr w:type="spellEnd"/>
      <w:r>
        <w:rPr>
          <w:rFonts w:asciiTheme="majorBidi" w:hAnsiTheme="majorBidi" w:cstheme="majorBidi"/>
          <w:sz w:val="32"/>
          <w:szCs w:val="32"/>
          <w:lang w:val="en-US"/>
        </w:rPr>
        <w:t xml:space="preserve"> junction where it becomes </w:t>
      </w:r>
      <w:proofErr w:type="spellStart"/>
      <w:r>
        <w:rPr>
          <w:rFonts w:asciiTheme="majorBidi" w:hAnsiTheme="majorBidi" w:cstheme="majorBidi"/>
          <w:sz w:val="32"/>
          <w:szCs w:val="32"/>
          <w:lang w:val="en-US"/>
        </w:rPr>
        <w:t>continouseith</w:t>
      </w:r>
      <w:proofErr w:type="spellEnd"/>
      <w:r>
        <w:rPr>
          <w:rFonts w:asciiTheme="majorBidi" w:hAnsiTheme="majorBidi" w:cstheme="majorBidi"/>
          <w:sz w:val="32"/>
          <w:szCs w:val="32"/>
          <w:lang w:val="en-US"/>
        </w:rPr>
        <w:t xml:space="preserve"> the alveolar mucosa.</w:t>
      </w:r>
    </w:p>
    <w:p w:rsidR="00DD492A" w:rsidRDefault="009F47BA" w:rsidP="002837A7">
      <w:pPr>
        <w:rPr>
          <w:rFonts w:asciiTheme="majorBidi" w:hAnsiTheme="majorBidi" w:cstheme="majorBidi"/>
          <w:sz w:val="32"/>
          <w:szCs w:val="32"/>
          <w:lang w:val="en-US"/>
        </w:rPr>
      </w:pPr>
      <w:r>
        <w:rPr>
          <w:rFonts w:asciiTheme="majorBidi" w:hAnsiTheme="majorBidi" w:cstheme="majorBidi"/>
          <w:sz w:val="32"/>
          <w:szCs w:val="32"/>
          <w:lang w:val="en-US"/>
        </w:rPr>
        <w:t xml:space="preserve">It is firm ,collar pink, resilient and tightly bound to the underlying teeth and </w:t>
      </w:r>
      <w:proofErr w:type="spellStart"/>
      <w:r>
        <w:rPr>
          <w:rFonts w:asciiTheme="majorBidi" w:hAnsiTheme="majorBidi" w:cstheme="majorBidi"/>
          <w:sz w:val="32"/>
          <w:szCs w:val="32"/>
          <w:lang w:val="en-US"/>
        </w:rPr>
        <w:t>periosteum</w:t>
      </w:r>
      <w:proofErr w:type="spellEnd"/>
      <w:r>
        <w:rPr>
          <w:rFonts w:asciiTheme="majorBidi" w:hAnsiTheme="majorBidi" w:cstheme="majorBidi"/>
          <w:sz w:val="32"/>
          <w:szCs w:val="32"/>
          <w:lang w:val="en-US"/>
        </w:rPr>
        <w:t xml:space="preserve"> of the alveolar bone. The irregular surface texture of the attached gingival (stippling) </w:t>
      </w:r>
      <w:r w:rsidR="00DD492A">
        <w:rPr>
          <w:rFonts w:asciiTheme="majorBidi" w:hAnsiTheme="majorBidi" w:cstheme="majorBidi"/>
          <w:sz w:val="32"/>
          <w:szCs w:val="32"/>
          <w:lang w:val="en-US"/>
        </w:rPr>
        <w:t xml:space="preserve">similar to the surface of orange peel, stippling is only present in 40% of adults and it is considered as a feature of healthy </w:t>
      </w:r>
      <w:proofErr w:type="spellStart"/>
      <w:r w:rsidR="00DD492A">
        <w:rPr>
          <w:rFonts w:asciiTheme="majorBidi" w:hAnsiTheme="majorBidi" w:cstheme="majorBidi"/>
          <w:sz w:val="32"/>
          <w:szCs w:val="32"/>
          <w:lang w:val="en-US"/>
        </w:rPr>
        <w:t>ginginva</w:t>
      </w:r>
      <w:proofErr w:type="spellEnd"/>
      <w:r w:rsidR="00DD492A">
        <w:rPr>
          <w:rFonts w:asciiTheme="majorBidi" w:hAnsiTheme="majorBidi" w:cstheme="majorBidi"/>
          <w:sz w:val="32"/>
          <w:szCs w:val="32"/>
          <w:lang w:val="en-US"/>
        </w:rPr>
        <w:t>.</w:t>
      </w:r>
    </w:p>
    <w:p w:rsidR="008E14FD" w:rsidRDefault="00DD492A" w:rsidP="002837A7">
      <w:pPr>
        <w:rPr>
          <w:rFonts w:asciiTheme="majorBidi" w:hAnsiTheme="majorBidi" w:cstheme="majorBidi"/>
          <w:sz w:val="32"/>
          <w:szCs w:val="32"/>
          <w:lang w:val="en-US"/>
        </w:rPr>
      </w:pPr>
      <w:r>
        <w:rPr>
          <w:rFonts w:asciiTheme="majorBidi" w:hAnsiTheme="majorBidi" w:cstheme="majorBidi"/>
          <w:sz w:val="32"/>
          <w:szCs w:val="32"/>
          <w:lang w:val="en-US"/>
        </w:rPr>
        <w:t>The width of attached gingiva differs in different areas of the mouth, it is greatest on facial aspects of maxillary lateral incisors and narrowest on the facial surfaces of the mandibular canines and first premolars, on the lingual surfaces , it is narrowest in incisors and canines areas, and widest near the first and second molars, the variation range is 1-9 mm.</w:t>
      </w:r>
    </w:p>
    <w:p w:rsidR="008E14FD" w:rsidRDefault="008E14FD" w:rsidP="002837A7">
      <w:pPr>
        <w:rPr>
          <w:rFonts w:asciiTheme="majorBidi" w:hAnsiTheme="majorBidi" w:cstheme="majorBidi"/>
          <w:sz w:val="32"/>
          <w:szCs w:val="32"/>
          <w:lang w:val="en-US"/>
        </w:rPr>
      </w:pPr>
    </w:p>
    <w:p w:rsidR="008E14FD" w:rsidRDefault="008E14FD" w:rsidP="002837A7">
      <w:pPr>
        <w:rPr>
          <w:rFonts w:asciiTheme="majorBidi" w:hAnsiTheme="majorBidi" w:cstheme="majorBidi"/>
          <w:sz w:val="40"/>
          <w:szCs w:val="40"/>
          <w:lang w:val="en-US"/>
        </w:rPr>
      </w:pPr>
      <w:r w:rsidRPr="00797FCD">
        <w:rPr>
          <w:rFonts w:asciiTheme="majorBidi" w:hAnsiTheme="majorBidi" w:cstheme="majorBidi"/>
          <w:b/>
          <w:bCs/>
          <w:sz w:val="36"/>
          <w:szCs w:val="36"/>
          <w:u w:val="single"/>
          <w:lang w:val="en-US"/>
        </w:rPr>
        <w:t>Interdental gingiva (papillae)</w:t>
      </w:r>
      <w:r>
        <w:rPr>
          <w:rFonts w:asciiTheme="majorBidi" w:hAnsiTheme="majorBidi" w:cstheme="majorBidi"/>
          <w:sz w:val="40"/>
          <w:szCs w:val="40"/>
          <w:lang w:val="en-US"/>
        </w:rPr>
        <w:t>:</w:t>
      </w:r>
    </w:p>
    <w:p w:rsidR="008E14FD" w:rsidRDefault="008E14FD" w:rsidP="002837A7">
      <w:pPr>
        <w:rPr>
          <w:rFonts w:asciiTheme="majorBidi" w:hAnsiTheme="majorBidi" w:cstheme="majorBidi"/>
          <w:sz w:val="32"/>
          <w:szCs w:val="32"/>
          <w:lang w:val="en-US"/>
        </w:rPr>
      </w:pPr>
      <w:r>
        <w:rPr>
          <w:rFonts w:asciiTheme="majorBidi" w:hAnsiTheme="majorBidi" w:cstheme="majorBidi"/>
          <w:sz w:val="32"/>
          <w:szCs w:val="32"/>
          <w:lang w:val="en-US"/>
        </w:rPr>
        <w:t xml:space="preserve">It is located in the interproximal space beneath the area of the teeth contact. It is triangular in shape from </w:t>
      </w:r>
      <w:proofErr w:type="spellStart"/>
      <w:r>
        <w:rPr>
          <w:rFonts w:asciiTheme="majorBidi" w:hAnsiTheme="majorBidi" w:cstheme="majorBidi"/>
          <w:sz w:val="32"/>
          <w:szCs w:val="32"/>
          <w:lang w:val="en-US"/>
        </w:rPr>
        <w:t>mesio</w:t>
      </w:r>
      <w:proofErr w:type="spellEnd"/>
      <w:r>
        <w:rPr>
          <w:rFonts w:asciiTheme="majorBidi" w:hAnsiTheme="majorBidi" w:cstheme="majorBidi"/>
          <w:sz w:val="32"/>
          <w:szCs w:val="32"/>
          <w:lang w:val="en-US"/>
        </w:rPr>
        <w:t>-distal aspect.</w:t>
      </w:r>
    </w:p>
    <w:p w:rsidR="008E14FD" w:rsidRDefault="008E14FD" w:rsidP="002837A7">
      <w:pPr>
        <w:rPr>
          <w:rFonts w:asciiTheme="majorBidi" w:hAnsiTheme="majorBidi" w:cstheme="majorBidi"/>
          <w:sz w:val="32"/>
          <w:szCs w:val="32"/>
          <w:lang w:val="en-US"/>
        </w:rPr>
      </w:pPr>
      <w:r>
        <w:rPr>
          <w:rFonts w:asciiTheme="majorBidi" w:hAnsiTheme="majorBidi" w:cstheme="majorBidi"/>
          <w:sz w:val="32"/>
          <w:szCs w:val="32"/>
          <w:lang w:val="en-US"/>
        </w:rPr>
        <w:t>The shape of I.D.P is determined by:</w:t>
      </w:r>
    </w:p>
    <w:p w:rsidR="008E14FD" w:rsidRPr="009C2F10" w:rsidRDefault="008E14FD" w:rsidP="008E14FD">
      <w:pPr>
        <w:pStyle w:val="a3"/>
        <w:numPr>
          <w:ilvl w:val="0"/>
          <w:numId w:val="15"/>
        </w:numPr>
        <w:rPr>
          <w:rFonts w:asciiTheme="majorBidi" w:hAnsiTheme="majorBidi" w:cstheme="majorBidi"/>
          <w:b/>
          <w:bCs/>
          <w:sz w:val="32"/>
          <w:szCs w:val="32"/>
          <w:lang w:val="en-US" w:bidi="ar-IQ"/>
        </w:rPr>
      </w:pPr>
      <w:r w:rsidRPr="009C2F10">
        <w:rPr>
          <w:rFonts w:asciiTheme="majorBidi" w:hAnsiTheme="majorBidi" w:cstheme="majorBidi"/>
          <w:sz w:val="32"/>
          <w:szCs w:val="32"/>
          <w:lang w:val="en-US"/>
        </w:rPr>
        <w:t>The contact relationships between teeth.</w:t>
      </w:r>
    </w:p>
    <w:p w:rsidR="008E14FD" w:rsidRPr="009C2F10" w:rsidRDefault="008E14FD" w:rsidP="008E14FD">
      <w:pPr>
        <w:pStyle w:val="a3"/>
        <w:numPr>
          <w:ilvl w:val="0"/>
          <w:numId w:val="15"/>
        </w:numPr>
        <w:rPr>
          <w:rFonts w:asciiTheme="majorBidi" w:hAnsiTheme="majorBidi" w:cstheme="majorBidi"/>
          <w:b/>
          <w:bCs/>
          <w:sz w:val="32"/>
          <w:szCs w:val="32"/>
          <w:lang w:val="en-US" w:bidi="ar-IQ"/>
        </w:rPr>
      </w:pPr>
      <w:r w:rsidRPr="009C2F10">
        <w:rPr>
          <w:rFonts w:asciiTheme="majorBidi" w:hAnsiTheme="majorBidi" w:cstheme="majorBidi"/>
          <w:sz w:val="32"/>
          <w:szCs w:val="32"/>
          <w:lang w:val="en-US"/>
        </w:rPr>
        <w:t xml:space="preserve">The width of the </w:t>
      </w:r>
      <w:proofErr w:type="spellStart"/>
      <w:r w:rsidRPr="009C2F10">
        <w:rPr>
          <w:rFonts w:asciiTheme="majorBidi" w:hAnsiTheme="majorBidi" w:cstheme="majorBidi"/>
          <w:sz w:val="32"/>
          <w:szCs w:val="32"/>
          <w:lang w:val="en-US"/>
        </w:rPr>
        <w:t>approximal</w:t>
      </w:r>
      <w:proofErr w:type="spellEnd"/>
      <w:r w:rsidRPr="009C2F10">
        <w:rPr>
          <w:rFonts w:asciiTheme="majorBidi" w:hAnsiTheme="majorBidi" w:cstheme="majorBidi"/>
          <w:sz w:val="32"/>
          <w:szCs w:val="32"/>
          <w:lang w:val="en-US"/>
        </w:rPr>
        <w:t xml:space="preserve"> tooth surfaces.</w:t>
      </w:r>
    </w:p>
    <w:p w:rsidR="009C2F10" w:rsidRPr="009C2F10" w:rsidRDefault="008E14FD" w:rsidP="008E14FD">
      <w:pPr>
        <w:pStyle w:val="a3"/>
        <w:numPr>
          <w:ilvl w:val="0"/>
          <w:numId w:val="15"/>
        </w:numPr>
        <w:rPr>
          <w:rFonts w:asciiTheme="majorBidi" w:hAnsiTheme="majorBidi" w:cstheme="majorBidi"/>
          <w:b/>
          <w:bCs/>
          <w:sz w:val="32"/>
          <w:szCs w:val="32"/>
          <w:lang w:val="en-US" w:bidi="ar-IQ"/>
        </w:rPr>
      </w:pPr>
      <w:r w:rsidRPr="009C2F10">
        <w:rPr>
          <w:rFonts w:asciiTheme="majorBidi" w:hAnsiTheme="majorBidi" w:cstheme="majorBidi"/>
          <w:sz w:val="32"/>
          <w:szCs w:val="32"/>
          <w:lang w:val="en-US"/>
        </w:rPr>
        <w:t xml:space="preserve">The course of the </w:t>
      </w:r>
      <w:proofErr w:type="spellStart"/>
      <w:r w:rsidRPr="009C2F10">
        <w:rPr>
          <w:rFonts w:asciiTheme="majorBidi" w:hAnsiTheme="majorBidi" w:cstheme="majorBidi"/>
          <w:sz w:val="32"/>
          <w:szCs w:val="32"/>
          <w:lang w:val="en-US"/>
        </w:rPr>
        <w:t>cementoenamel</w:t>
      </w:r>
      <w:proofErr w:type="spellEnd"/>
      <w:r w:rsidRPr="009C2F10">
        <w:rPr>
          <w:rFonts w:asciiTheme="majorBidi" w:hAnsiTheme="majorBidi" w:cstheme="majorBidi"/>
          <w:sz w:val="32"/>
          <w:szCs w:val="32"/>
          <w:lang w:val="en-US"/>
        </w:rPr>
        <w:t xml:space="preserve"> junction.</w:t>
      </w:r>
    </w:p>
    <w:p w:rsidR="009C2F10" w:rsidRDefault="009C2F10" w:rsidP="009C2F10">
      <w:pPr>
        <w:rPr>
          <w:rFonts w:asciiTheme="majorBidi" w:hAnsiTheme="majorBidi" w:cstheme="majorBidi"/>
          <w:sz w:val="40"/>
          <w:szCs w:val="40"/>
          <w:lang w:val="en-US"/>
        </w:rPr>
      </w:pPr>
    </w:p>
    <w:p w:rsidR="009C2F10" w:rsidRDefault="009C2F10" w:rsidP="009C2F10">
      <w:pPr>
        <w:rPr>
          <w:rFonts w:asciiTheme="majorBidi" w:hAnsiTheme="majorBidi" w:cstheme="majorBidi"/>
          <w:sz w:val="40"/>
          <w:szCs w:val="40"/>
          <w:lang w:val="en-US"/>
        </w:rPr>
      </w:pPr>
    </w:p>
    <w:p w:rsidR="009C2F10" w:rsidRDefault="009C2F10" w:rsidP="009C2F10">
      <w:pPr>
        <w:rPr>
          <w:rFonts w:asciiTheme="majorBidi" w:hAnsiTheme="majorBidi" w:cstheme="majorBidi"/>
          <w:sz w:val="32"/>
          <w:szCs w:val="32"/>
          <w:lang w:val="en-US"/>
        </w:rPr>
      </w:pPr>
      <w:r>
        <w:rPr>
          <w:rFonts w:asciiTheme="majorBidi" w:hAnsiTheme="majorBidi" w:cstheme="majorBidi"/>
          <w:sz w:val="32"/>
          <w:szCs w:val="32"/>
          <w:lang w:val="en-US"/>
        </w:rPr>
        <w:lastRenderedPageBreak/>
        <w:t>In general there are 2 shapes of I.D.P :</w:t>
      </w:r>
    </w:p>
    <w:p w:rsidR="009C2F10" w:rsidRPr="009C2F10" w:rsidRDefault="009C2F10" w:rsidP="009C2F10">
      <w:pPr>
        <w:pStyle w:val="a3"/>
        <w:numPr>
          <w:ilvl w:val="0"/>
          <w:numId w:val="16"/>
        </w:numPr>
        <w:rPr>
          <w:rFonts w:asciiTheme="majorBidi" w:hAnsiTheme="majorBidi" w:cstheme="majorBidi"/>
          <w:b/>
          <w:bCs/>
          <w:sz w:val="40"/>
          <w:szCs w:val="40"/>
          <w:lang w:val="en-US" w:bidi="ar-IQ"/>
        </w:rPr>
      </w:pPr>
      <w:r>
        <w:rPr>
          <w:rFonts w:asciiTheme="majorBidi" w:hAnsiTheme="majorBidi" w:cstheme="majorBidi"/>
          <w:sz w:val="32"/>
          <w:szCs w:val="32"/>
          <w:lang w:val="en-US"/>
        </w:rPr>
        <w:t xml:space="preserve">Pyramidal shape : present in the anterior region of the dentition where there is </w:t>
      </w:r>
      <w:proofErr w:type="spellStart"/>
      <w:r>
        <w:rPr>
          <w:rFonts w:asciiTheme="majorBidi" w:hAnsiTheme="majorBidi" w:cstheme="majorBidi"/>
          <w:sz w:val="32"/>
          <w:szCs w:val="32"/>
          <w:lang w:val="en-US"/>
        </w:rPr>
        <w:t>approximal</w:t>
      </w:r>
      <w:proofErr w:type="spellEnd"/>
      <w:r>
        <w:rPr>
          <w:rFonts w:asciiTheme="majorBidi" w:hAnsiTheme="majorBidi" w:cstheme="majorBidi"/>
          <w:sz w:val="32"/>
          <w:szCs w:val="32"/>
          <w:lang w:val="en-US"/>
        </w:rPr>
        <w:t xml:space="preserve"> contact point between two adjoining teeth.</w:t>
      </w:r>
    </w:p>
    <w:p w:rsidR="00246EC9" w:rsidRPr="00246EC9" w:rsidRDefault="009C2F10" w:rsidP="009C2F10">
      <w:pPr>
        <w:pStyle w:val="a3"/>
        <w:numPr>
          <w:ilvl w:val="0"/>
          <w:numId w:val="16"/>
        </w:numPr>
        <w:rPr>
          <w:rFonts w:asciiTheme="majorBidi" w:hAnsiTheme="majorBidi" w:cstheme="majorBidi"/>
          <w:b/>
          <w:bCs/>
          <w:sz w:val="40"/>
          <w:szCs w:val="40"/>
          <w:lang w:val="en-US" w:bidi="ar-IQ"/>
        </w:rPr>
      </w:pPr>
      <w:r>
        <w:rPr>
          <w:rFonts w:asciiTheme="majorBidi" w:hAnsiTheme="majorBidi" w:cstheme="majorBidi"/>
          <w:sz w:val="32"/>
          <w:szCs w:val="32"/>
          <w:lang w:val="en-US"/>
        </w:rPr>
        <w:t xml:space="preserve">Col shape : the interdental papillae between the posterior teeth are more flattened and there is a concave depression that connects a facial and lingual papilla and confirms to the shape </w:t>
      </w:r>
      <w:r w:rsidR="00246EC9">
        <w:rPr>
          <w:rFonts w:asciiTheme="majorBidi" w:hAnsiTheme="majorBidi" w:cstheme="majorBidi"/>
          <w:sz w:val="32"/>
          <w:szCs w:val="32"/>
          <w:lang w:val="en-US"/>
        </w:rPr>
        <w:t>of the interproximal contact surfaces.</w:t>
      </w:r>
    </w:p>
    <w:p w:rsidR="002C511A" w:rsidRPr="002C511A" w:rsidRDefault="00246EC9" w:rsidP="002C511A">
      <w:pPr>
        <w:ind w:left="720"/>
        <w:rPr>
          <w:rFonts w:asciiTheme="majorBidi" w:hAnsiTheme="majorBidi" w:cstheme="majorBidi"/>
          <w:sz w:val="32"/>
          <w:szCs w:val="32"/>
          <w:lang w:val="en-US"/>
        </w:rPr>
      </w:pPr>
      <w:r>
        <w:rPr>
          <w:rFonts w:asciiTheme="majorBidi" w:hAnsiTheme="majorBidi" w:cstheme="majorBidi"/>
          <w:sz w:val="32"/>
          <w:szCs w:val="32"/>
          <w:lang w:val="en-US"/>
        </w:rPr>
        <w:t xml:space="preserve">In </w:t>
      </w:r>
      <w:proofErr w:type="spellStart"/>
      <w:r>
        <w:rPr>
          <w:rFonts w:asciiTheme="majorBidi" w:hAnsiTheme="majorBidi" w:cstheme="majorBidi"/>
          <w:sz w:val="32"/>
          <w:szCs w:val="32"/>
          <w:lang w:val="en-US"/>
        </w:rPr>
        <w:t>diastema</w:t>
      </w:r>
      <w:proofErr w:type="spellEnd"/>
      <w:r>
        <w:rPr>
          <w:rFonts w:asciiTheme="majorBidi" w:hAnsiTheme="majorBidi" w:cstheme="majorBidi"/>
          <w:sz w:val="32"/>
          <w:szCs w:val="32"/>
          <w:lang w:val="en-US"/>
        </w:rPr>
        <w:t xml:space="preserve"> or gingival recession , no Col will be seen, the significance of Colit is covered by thin non-keratinized epithelium , hence represents the most frequent site for initiation of disease process.</w:t>
      </w:r>
    </w:p>
    <w:p w:rsidR="002C511A" w:rsidRDefault="002C511A" w:rsidP="002C511A">
      <w:pPr>
        <w:rPr>
          <w:rFonts w:asciiTheme="majorBidi" w:hAnsiTheme="majorBidi" w:cstheme="majorBidi"/>
          <w:b/>
          <w:bCs/>
          <w:sz w:val="40"/>
          <w:szCs w:val="40"/>
          <w:rtl/>
          <w:lang w:val="en-US" w:bidi="ar-IQ"/>
        </w:rPr>
      </w:pPr>
      <w:r>
        <w:rPr>
          <w:rFonts w:asciiTheme="majorBidi" w:hAnsiTheme="majorBidi" w:cstheme="majorBidi"/>
          <w:noProof/>
          <w:sz w:val="40"/>
          <w:szCs w:val="40"/>
          <w:lang w:val="en-US"/>
        </w:rPr>
        <w:drawing>
          <wp:inline distT="0" distB="0" distL="0" distR="0">
            <wp:extent cx="4962525" cy="2305050"/>
            <wp:effectExtent l="19050" t="0" r="9525" b="0"/>
            <wp:docPr id="3" name="صورة 0" descr="21912752_1511203462297016_587035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912752_1511203462297016_58703540_n.jpg"/>
                    <pic:cNvPicPr/>
                  </pic:nvPicPr>
                  <pic:blipFill>
                    <a:blip r:embed="rId8" cstate="print"/>
                    <a:stretch>
                      <a:fillRect/>
                    </a:stretch>
                  </pic:blipFill>
                  <pic:spPr>
                    <a:xfrm>
                      <a:off x="0" y="0"/>
                      <a:ext cx="4962525" cy="2305050"/>
                    </a:xfrm>
                    <a:prstGeom prst="rect">
                      <a:avLst/>
                    </a:prstGeom>
                  </pic:spPr>
                </pic:pic>
              </a:graphicData>
            </a:graphic>
          </wp:inline>
        </w:drawing>
      </w:r>
    </w:p>
    <w:p w:rsidR="002C511A" w:rsidRDefault="002C511A" w:rsidP="002C511A">
      <w:pPr>
        <w:rPr>
          <w:rFonts w:asciiTheme="majorBidi" w:hAnsiTheme="majorBidi" w:cstheme="majorBidi"/>
          <w:sz w:val="40"/>
          <w:szCs w:val="40"/>
          <w:lang w:val="en-US" w:bidi="ar-IQ"/>
        </w:rPr>
      </w:pPr>
    </w:p>
    <w:p w:rsidR="002C511A" w:rsidRDefault="002C511A" w:rsidP="002C511A">
      <w:pPr>
        <w:rPr>
          <w:rFonts w:asciiTheme="majorBidi" w:hAnsiTheme="majorBidi" w:cstheme="majorBidi"/>
          <w:sz w:val="40"/>
          <w:szCs w:val="40"/>
          <w:lang w:val="en-US" w:bidi="ar-IQ"/>
        </w:rPr>
      </w:pPr>
    </w:p>
    <w:p w:rsidR="002C511A" w:rsidRDefault="002C511A" w:rsidP="002C511A">
      <w:pPr>
        <w:rPr>
          <w:rFonts w:asciiTheme="majorBidi" w:hAnsiTheme="majorBidi" w:cstheme="majorBidi"/>
          <w:sz w:val="96"/>
          <w:szCs w:val="96"/>
          <w:lang w:val="en-US" w:bidi="ar-IQ"/>
        </w:rPr>
      </w:pPr>
      <w:r w:rsidRPr="002C511A">
        <w:rPr>
          <w:rFonts w:asciiTheme="majorBidi" w:hAnsiTheme="majorBidi" w:cstheme="majorBidi"/>
          <w:b/>
          <w:bCs/>
          <w:i/>
          <w:iCs/>
          <w:sz w:val="96"/>
          <w:szCs w:val="96"/>
          <w:lang w:val="en-US" w:bidi="ar-IQ"/>
        </w:rPr>
        <w:t>Thank yo</w:t>
      </w:r>
      <w:r>
        <w:rPr>
          <w:rFonts w:asciiTheme="majorBidi" w:hAnsiTheme="majorBidi" w:cstheme="majorBidi"/>
          <w:b/>
          <w:bCs/>
          <w:i/>
          <w:iCs/>
          <w:sz w:val="96"/>
          <w:szCs w:val="96"/>
          <w:lang w:val="en-US" w:bidi="ar-IQ"/>
        </w:rPr>
        <w:t>u</w:t>
      </w:r>
    </w:p>
    <w:p w:rsidR="002C511A" w:rsidRPr="002C511A" w:rsidRDefault="002C511A" w:rsidP="002C511A">
      <w:pPr>
        <w:rPr>
          <w:rFonts w:asciiTheme="majorBidi" w:hAnsiTheme="majorBidi" w:cstheme="majorBidi"/>
          <w:sz w:val="40"/>
          <w:szCs w:val="40"/>
          <w:rtl/>
          <w:lang w:val="en-US" w:bidi="ar-IQ"/>
        </w:rPr>
      </w:pPr>
    </w:p>
    <w:sectPr w:rsidR="002C511A" w:rsidRPr="002C511A" w:rsidSect="009C3DAE">
      <w:pgSz w:w="11906" w:h="16838"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8D7"/>
    <w:multiLevelType w:val="hybridMultilevel"/>
    <w:tmpl w:val="76306E8C"/>
    <w:lvl w:ilvl="0" w:tplc="27EE17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92594"/>
    <w:multiLevelType w:val="hybridMultilevel"/>
    <w:tmpl w:val="8384013A"/>
    <w:lvl w:ilvl="0" w:tplc="5E58BB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BA2DF3"/>
    <w:multiLevelType w:val="hybridMultilevel"/>
    <w:tmpl w:val="A404C204"/>
    <w:lvl w:ilvl="0" w:tplc="DC089EAC">
      <w:start w:val="1"/>
      <w:numFmt w:val="decimal"/>
      <w:lvlText w:val="%1-"/>
      <w:lvlJc w:val="left"/>
      <w:pPr>
        <w:ind w:left="720" w:hanging="360"/>
      </w:pPr>
      <w:rPr>
        <w:rFonts w:hint="default"/>
        <w:b w:val="0"/>
        <w:sz w:val="3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D65E9B"/>
    <w:multiLevelType w:val="hybridMultilevel"/>
    <w:tmpl w:val="2726293A"/>
    <w:lvl w:ilvl="0" w:tplc="08C258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346AD6"/>
    <w:multiLevelType w:val="hybridMultilevel"/>
    <w:tmpl w:val="E2E2892C"/>
    <w:lvl w:ilvl="0" w:tplc="7914750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5A3B79"/>
    <w:multiLevelType w:val="hybridMultilevel"/>
    <w:tmpl w:val="2A16FE04"/>
    <w:lvl w:ilvl="0" w:tplc="0FA8FF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3C6BC3"/>
    <w:multiLevelType w:val="hybridMultilevel"/>
    <w:tmpl w:val="ADEE3754"/>
    <w:lvl w:ilvl="0" w:tplc="FF18C908">
      <w:start w:val="1"/>
      <w:numFmt w:val="decimal"/>
      <w:lvlText w:val="%1-"/>
      <w:lvlJc w:val="left"/>
      <w:pPr>
        <w:ind w:left="720" w:hanging="360"/>
      </w:pPr>
      <w:rPr>
        <w:rFonts w:hint="default"/>
        <w:b w:val="0"/>
        <w:sz w:val="3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EF71A1"/>
    <w:multiLevelType w:val="hybridMultilevel"/>
    <w:tmpl w:val="3F586D96"/>
    <w:lvl w:ilvl="0" w:tplc="859420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115D72"/>
    <w:multiLevelType w:val="hybridMultilevel"/>
    <w:tmpl w:val="D7CC2B46"/>
    <w:lvl w:ilvl="0" w:tplc="C200F38C">
      <w:start w:val="1"/>
      <w:numFmt w:val="decimal"/>
      <w:lvlText w:val="%1-"/>
      <w:lvlJc w:val="left"/>
      <w:pPr>
        <w:ind w:left="720" w:hanging="360"/>
      </w:pPr>
      <w:rPr>
        <w:rFonts w:hint="default"/>
        <w:b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917837"/>
    <w:multiLevelType w:val="hybridMultilevel"/>
    <w:tmpl w:val="CD4A2622"/>
    <w:lvl w:ilvl="0" w:tplc="61BAA6BA">
      <w:start w:val="1"/>
      <w:numFmt w:val="decimal"/>
      <w:lvlText w:val="%1-"/>
      <w:lvlJc w:val="left"/>
      <w:pPr>
        <w:ind w:left="720" w:hanging="360"/>
      </w:pPr>
      <w:rPr>
        <w:rFonts w:hint="default"/>
        <w:b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3519E7"/>
    <w:multiLevelType w:val="hybridMultilevel"/>
    <w:tmpl w:val="92DEB192"/>
    <w:lvl w:ilvl="0" w:tplc="066225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74249C"/>
    <w:multiLevelType w:val="hybridMultilevel"/>
    <w:tmpl w:val="5ABC50BE"/>
    <w:lvl w:ilvl="0" w:tplc="50286350">
      <w:start w:val="1"/>
      <w:numFmt w:val="decimal"/>
      <w:lvlText w:val="%1-"/>
      <w:lvlJc w:val="left"/>
      <w:pPr>
        <w:ind w:left="720" w:hanging="360"/>
      </w:pPr>
      <w:rPr>
        <w:rFonts w:hint="default"/>
        <w:b w:val="0"/>
        <w:sz w:val="3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134AA7"/>
    <w:multiLevelType w:val="hybridMultilevel"/>
    <w:tmpl w:val="61240A2C"/>
    <w:lvl w:ilvl="0" w:tplc="ADCE3E60">
      <w:start w:val="1"/>
      <w:numFmt w:val="decimal"/>
      <w:lvlText w:val="%1-"/>
      <w:lvlJc w:val="left"/>
      <w:pPr>
        <w:ind w:left="720" w:hanging="360"/>
      </w:pPr>
      <w:rPr>
        <w:rFonts w:hint="default"/>
        <w:b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4826FE4"/>
    <w:multiLevelType w:val="hybridMultilevel"/>
    <w:tmpl w:val="ECCAC076"/>
    <w:lvl w:ilvl="0" w:tplc="B824E2EA">
      <w:start w:val="1"/>
      <w:numFmt w:val="decimal"/>
      <w:lvlText w:val="%1-"/>
      <w:lvlJc w:val="left"/>
      <w:pPr>
        <w:ind w:left="720" w:hanging="360"/>
      </w:pPr>
      <w:rPr>
        <w:rFonts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6601CC6"/>
    <w:multiLevelType w:val="hybridMultilevel"/>
    <w:tmpl w:val="7BAE4818"/>
    <w:lvl w:ilvl="0" w:tplc="644C2234">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7861514"/>
    <w:multiLevelType w:val="hybridMultilevel"/>
    <w:tmpl w:val="83C23298"/>
    <w:lvl w:ilvl="0" w:tplc="F0E2D672">
      <w:start w:val="3"/>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6"/>
  </w:num>
  <w:num w:numId="2">
    <w:abstractNumId w:val="11"/>
  </w:num>
  <w:num w:numId="3">
    <w:abstractNumId w:val="13"/>
  </w:num>
  <w:num w:numId="4">
    <w:abstractNumId w:val="0"/>
  </w:num>
  <w:num w:numId="5">
    <w:abstractNumId w:val="2"/>
  </w:num>
  <w:num w:numId="6">
    <w:abstractNumId w:val="14"/>
  </w:num>
  <w:num w:numId="7">
    <w:abstractNumId w:val="7"/>
  </w:num>
  <w:num w:numId="8">
    <w:abstractNumId w:val="1"/>
  </w:num>
  <w:num w:numId="9">
    <w:abstractNumId w:val="3"/>
  </w:num>
  <w:num w:numId="10">
    <w:abstractNumId w:val="5"/>
  </w:num>
  <w:num w:numId="11">
    <w:abstractNumId w:val="15"/>
  </w:num>
  <w:num w:numId="12">
    <w:abstractNumId w:val="10"/>
  </w:num>
  <w:num w:numId="13">
    <w:abstractNumId w:val="12"/>
  </w:num>
  <w:num w:numId="14">
    <w:abstractNumId w:val="8"/>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04B3C"/>
    <w:rsid w:val="00246EC9"/>
    <w:rsid w:val="0026637B"/>
    <w:rsid w:val="002837A7"/>
    <w:rsid w:val="002C511A"/>
    <w:rsid w:val="00305583"/>
    <w:rsid w:val="003A4035"/>
    <w:rsid w:val="00437A63"/>
    <w:rsid w:val="004A5917"/>
    <w:rsid w:val="005976AC"/>
    <w:rsid w:val="00611690"/>
    <w:rsid w:val="0065151A"/>
    <w:rsid w:val="00797FCD"/>
    <w:rsid w:val="007B34A9"/>
    <w:rsid w:val="007F7771"/>
    <w:rsid w:val="008B3864"/>
    <w:rsid w:val="008E14FD"/>
    <w:rsid w:val="009C2F10"/>
    <w:rsid w:val="009C3DAE"/>
    <w:rsid w:val="009F47BA"/>
    <w:rsid w:val="00AC44EB"/>
    <w:rsid w:val="00B222F3"/>
    <w:rsid w:val="00B26701"/>
    <w:rsid w:val="00BF0560"/>
    <w:rsid w:val="00C94117"/>
    <w:rsid w:val="00CD1C62"/>
    <w:rsid w:val="00D04B3C"/>
    <w:rsid w:val="00DD492A"/>
    <w:rsid w:val="00E0437F"/>
    <w:rsid w:val="00E64704"/>
    <w:rsid w:val="00F23F44"/>
    <w:rsid w:val="00FB33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3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701"/>
    <w:pPr>
      <w:ind w:left="720"/>
      <w:contextualSpacing/>
    </w:pPr>
  </w:style>
  <w:style w:type="paragraph" w:styleId="a4">
    <w:name w:val="Balloon Text"/>
    <w:basedOn w:val="a"/>
    <w:link w:val="Char"/>
    <w:uiPriority w:val="99"/>
    <w:semiHidden/>
    <w:unhideWhenUsed/>
    <w:rsid w:val="00FB333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B3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601</Words>
  <Characters>3427</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hp</cp:lastModifiedBy>
  <cp:revision>14</cp:revision>
  <cp:lastPrinted>2017-11-16T07:49:00Z</cp:lastPrinted>
  <dcterms:created xsi:type="dcterms:W3CDTF">2017-09-19T09:16:00Z</dcterms:created>
  <dcterms:modified xsi:type="dcterms:W3CDTF">2017-11-16T07:50:00Z</dcterms:modified>
</cp:coreProperties>
</file>