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BF" w:rsidRDefault="002306BF" w:rsidP="00DB297B">
      <w:pPr>
        <w:autoSpaceDE w:val="0"/>
        <w:autoSpaceDN w:val="0"/>
        <w:bidi w:val="0"/>
        <w:adjustRightInd w:val="0"/>
        <w:spacing w:after="0" w:line="240" w:lineRule="auto"/>
        <w:ind w:right="-1333"/>
        <w:rPr>
          <w:rFonts w:asciiTheme="majorBidi" w:hAnsiTheme="majorBidi" w:cstheme="majorBidi"/>
          <w:b/>
          <w:bCs/>
          <w:color w:val="0A0905"/>
          <w:sz w:val="40"/>
          <w:szCs w:val="40"/>
        </w:rPr>
      </w:pPr>
      <w:r w:rsidRPr="002306BF">
        <w:rPr>
          <w:rFonts w:asciiTheme="majorBidi" w:hAnsiTheme="majorBidi" w:cstheme="majorBidi"/>
          <w:b/>
          <w:bCs/>
          <w:color w:val="0A0905"/>
          <w:sz w:val="40"/>
          <w:szCs w:val="40"/>
        </w:rPr>
        <w:t>Autacoids and Autacoid Antagonists</w:t>
      </w:r>
    </w:p>
    <w:p w:rsidR="0050133A" w:rsidRPr="0050133A" w:rsidRDefault="0050133A" w:rsidP="00027D69">
      <w:pPr>
        <w:autoSpaceDE w:val="0"/>
        <w:autoSpaceDN w:val="0"/>
        <w:bidi w:val="0"/>
        <w:adjustRightInd w:val="0"/>
        <w:spacing w:after="0" w:line="240" w:lineRule="auto"/>
        <w:rPr>
          <w:rFonts w:ascii="Agency FB" w:hAnsi="Agency FB" w:cstheme="majorBidi"/>
          <w:b/>
          <w:bCs/>
          <w:color w:val="0A0905"/>
          <w:sz w:val="20"/>
          <w:szCs w:val="20"/>
        </w:rPr>
      </w:pPr>
      <w:r w:rsidRPr="0050133A">
        <w:rPr>
          <w:rFonts w:ascii="Agency FB" w:hAnsi="Agency FB" w:cstheme="majorBidi"/>
          <w:b/>
          <w:bCs/>
          <w:color w:val="0A0905"/>
          <w:sz w:val="20"/>
          <w:szCs w:val="20"/>
        </w:rPr>
        <w:t>Associat</w:t>
      </w:r>
      <w:r w:rsidR="002B368B">
        <w:rPr>
          <w:rFonts w:ascii="Agency FB" w:hAnsi="Agency FB" w:cstheme="majorBidi"/>
          <w:b/>
          <w:bCs/>
          <w:color w:val="0A0905"/>
          <w:sz w:val="20"/>
          <w:szCs w:val="20"/>
        </w:rPr>
        <w:t xml:space="preserve">e Prof. Dr. </w:t>
      </w:r>
      <w:proofErr w:type="spellStart"/>
      <w:r w:rsidR="002B368B">
        <w:rPr>
          <w:rFonts w:ascii="Agency FB" w:hAnsi="Agency FB" w:cstheme="majorBidi"/>
          <w:b/>
          <w:bCs/>
          <w:color w:val="0A0905"/>
          <w:sz w:val="20"/>
          <w:szCs w:val="20"/>
        </w:rPr>
        <w:t>Jawad</w:t>
      </w:r>
      <w:proofErr w:type="spellEnd"/>
      <w:r w:rsidR="002B368B">
        <w:rPr>
          <w:rFonts w:ascii="Agency FB" w:hAnsi="Agency FB" w:cstheme="majorBidi"/>
          <w:b/>
          <w:bCs/>
          <w:color w:val="0A0905"/>
          <w:sz w:val="20"/>
          <w:szCs w:val="20"/>
        </w:rPr>
        <w:t xml:space="preserve"> Al-</w:t>
      </w:r>
      <w:proofErr w:type="spellStart"/>
      <w:r w:rsidR="002B368B">
        <w:rPr>
          <w:rFonts w:ascii="Agency FB" w:hAnsi="Agency FB" w:cstheme="majorBidi"/>
          <w:b/>
          <w:bCs/>
          <w:color w:val="0A0905"/>
          <w:sz w:val="20"/>
          <w:szCs w:val="20"/>
        </w:rPr>
        <w:t>Musawi</w:t>
      </w:r>
      <w:proofErr w:type="spellEnd"/>
    </w:p>
    <w:p w:rsidR="002306BF" w:rsidRPr="002306BF" w:rsidRDefault="002306BF" w:rsidP="002306B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A0905"/>
          <w:sz w:val="24"/>
          <w:szCs w:val="24"/>
        </w:rPr>
      </w:pPr>
      <w:bookmarkStart w:id="0" w:name="_GoBack"/>
      <w:bookmarkEnd w:id="0"/>
      <w:r w:rsidRPr="002306BF">
        <w:rPr>
          <w:rFonts w:asciiTheme="majorBidi" w:hAnsiTheme="majorBidi" w:cstheme="majorBidi"/>
          <w:b/>
          <w:bCs/>
          <w:color w:val="0A0905"/>
          <w:sz w:val="24"/>
          <w:szCs w:val="24"/>
        </w:rPr>
        <w:t>I. Overview</w:t>
      </w:r>
    </w:p>
    <w:p w:rsidR="002306BF" w:rsidRPr="002306BF" w:rsidRDefault="002306BF" w:rsidP="002306B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A0905"/>
          <w:sz w:val="24"/>
          <w:szCs w:val="24"/>
        </w:rPr>
      </w:pPr>
      <w:r w:rsidRPr="002306BF">
        <w:rPr>
          <w:rFonts w:asciiTheme="majorBidi" w:hAnsiTheme="majorBidi" w:cstheme="majorBidi"/>
          <w:color w:val="0A0905"/>
          <w:sz w:val="24"/>
          <w:szCs w:val="24"/>
        </w:rPr>
        <w:t>Prostaglandins, histamine, and serotonin belong to a group of compounds called autacoids. These heterogeneous</w:t>
      </w:r>
      <w:r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substances have widely differing structures and pharmacologic activities. They all have the common feature of</w:t>
      </w:r>
    </w:p>
    <w:p w:rsidR="002306BF" w:rsidRPr="003560F2" w:rsidRDefault="002306BF" w:rsidP="003E294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A0905"/>
          <w:sz w:val="28"/>
          <w:szCs w:val="28"/>
          <w:u w:val="single"/>
        </w:rPr>
      </w:pPr>
      <w:proofErr w:type="gramStart"/>
      <w:r w:rsidRPr="002306BF">
        <w:rPr>
          <w:rFonts w:asciiTheme="majorBidi" w:hAnsiTheme="majorBidi" w:cstheme="majorBidi"/>
          <w:color w:val="0A0905"/>
          <w:sz w:val="24"/>
          <w:szCs w:val="24"/>
        </w:rPr>
        <w:t>being</w:t>
      </w:r>
      <w:proofErr w:type="gramEnd"/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formed by the tissues on which they act; thus, they function as local hormones. [Note: The word </w:t>
      </w:r>
      <w:r>
        <w:rPr>
          <w:rFonts w:asciiTheme="majorBidi" w:hAnsiTheme="majorBidi" w:cstheme="majorBidi"/>
          <w:color w:val="0A0905"/>
          <w:sz w:val="24"/>
          <w:szCs w:val="24"/>
        </w:rPr>
        <w:t xml:space="preserve">autacoids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comes from the Greek: autos (self) and </w:t>
      </w:r>
      <w:proofErr w:type="spellStart"/>
      <w:r w:rsidRPr="002306BF">
        <w:rPr>
          <w:rFonts w:asciiTheme="majorBidi" w:hAnsiTheme="majorBidi" w:cstheme="majorBidi"/>
          <w:color w:val="0A0905"/>
          <w:sz w:val="24"/>
          <w:szCs w:val="24"/>
        </w:rPr>
        <w:t>akos</w:t>
      </w:r>
      <w:proofErr w:type="spellEnd"/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(medicinal agent, or remedy).] The autacoids also differ from</w:t>
      </w:r>
      <w:r w:rsidR="003E294F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circulating hormones in that they </w:t>
      </w:r>
      <w:proofErr w:type="gramStart"/>
      <w:r w:rsidRPr="002306BF">
        <w:rPr>
          <w:rFonts w:asciiTheme="majorBidi" w:hAnsiTheme="majorBidi" w:cstheme="majorBidi"/>
          <w:color w:val="0A0905"/>
          <w:sz w:val="24"/>
          <w:szCs w:val="24"/>
        </w:rPr>
        <w:t>are produced</w:t>
      </w:r>
      <w:proofErr w:type="gramEnd"/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by many tissues rather than in specific endocrine glands. The drugs</w:t>
      </w:r>
      <w:r w:rsidR="003E294F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described </w:t>
      </w:r>
      <w:r w:rsidR="003E294F">
        <w:rPr>
          <w:rFonts w:asciiTheme="majorBidi" w:hAnsiTheme="majorBidi" w:cstheme="majorBidi"/>
          <w:color w:val="0A0905"/>
          <w:sz w:val="24"/>
          <w:szCs w:val="24"/>
        </w:rPr>
        <w:t>in this lecture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are either autacoids or autacoid antagonists (compounds that inhibit the</w:t>
      </w:r>
      <w:r w:rsidR="003E294F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synthesis of certain autacoids or that interfere with their interactions with receptors).</w:t>
      </w:r>
    </w:p>
    <w:p w:rsidR="002306BF" w:rsidRPr="003560F2" w:rsidRDefault="002306BF" w:rsidP="002306B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A0905"/>
          <w:sz w:val="28"/>
          <w:szCs w:val="28"/>
          <w:u w:val="single"/>
        </w:rPr>
      </w:pPr>
      <w:r w:rsidRPr="003560F2">
        <w:rPr>
          <w:rFonts w:asciiTheme="majorBidi" w:hAnsiTheme="majorBidi" w:cstheme="majorBidi"/>
          <w:b/>
          <w:bCs/>
          <w:color w:val="0A0905"/>
          <w:sz w:val="28"/>
          <w:szCs w:val="28"/>
          <w:u w:val="single"/>
        </w:rPr>
        <w:t>II. Prostaglandins</w:t>
      </w:r>
    </w:p>
    <w:p w:rsidR="002306BF" w:rsidRPr="002306BF" w:rsidRDefault="002306BF" w:rsidP="003E294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A0905"/>
          <w:sz w:val="24"/>
          <w:szCs w:val="24"/>
        </w:rPr>
      </w:pP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Prostaglandins are unsaturated fatty acid derivatives that act on the tissues in which they </w:t>
      </w:r>
      <w:proofErr w:type="gramStart"/>
      <w:r w:rsidRPr="002306BF">
        <w:rPr>
          <w:rFonts w:asciiTheme="majorBidi" w:hAnsiTheme="majorBidi" w:cstheme="majorBidi"/>
          <w:color w:val="0A0905"/>
          <w:sz w:val="24"/>
          <w:szCs w:val="24"/>
        </w:rPr>
        <w:t>are synthesized</w:t>
      </w:r>
      <w:proofErr w:type="gramEnd"/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and are</w:t>
      </w:r>
      <w:r w:rsidR="003E294F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rapidly metabolized to inactive products at the site of action.</w:t>
      </w:r>
    </w:p>
    <w:p w:rsidR="002306BF" w:rsidRPr="002306BF" w:rsidRDefault="002306BF" w:rsidP="002306B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A0905"/>
          <w:sz w:val="24"/>
          <w:szCs w:val="24"/>
        </w:rPr>
      </w:pPr>
      <w:r w:rsidRPr="002306BF">
        <w:rPr>
          <w:rFonts w:asciiTheme="majorBidi" w:hAnsiTheme="majorBidi" w:cstheme="majorBidi"/>
          <w:b/>
          <w:bCs/>
          <w:i/>
          <w:iCs/>
          <w:color w:val="0A0905"/>
          <w:sz w:val="24"/>
          <w:szCs w:val="24"/>
        </w:rPr>
        <w:t>A. Therapeutic uses of prostaglandins</w:t>
      </w:r>
    </w:p>
    <w:p w:rsidR="002306BF" w:rsidRPr="002306BF" w:rsidRDefault="002306BF" w:rsidP="003E294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A0905"/>
          <w:sz w:val="24"/>
          <w:szCs w:val="24"/>
        </w:rPr>
      </w:pP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Systemic administration of prostaglandins evokes a </w:t>
      </w:r>
      <w:proofErr w:type="gramStart"/>
      <w:r w:rsidRPr="002306BF">
        <w:rPr>
          <w:rFonts w:asciiTheme="majorBidi" w:hAnsiTheme="majorBidi" w:cstheme="majorBidi"/>
          <w:color w:val="0A0905"/>
          <w:sz w:val="24"/>
          <w:szCs w:val="24"/>
        </w:rPr>
        <w:t>bewildering</w:t>
      </w:r>
      <w:r w:rsidR="003E294F">
        <w:rPr>
          <w:rFonts w:asciiTheme="majorBidi" w:hAnsiTheme="majorBidi" w:cstheme="majorBidi"/>
          <w:color w:val="0A0905"/>
          <w:sz w:val="24"/>
          <w:szCs w:val="24"/>
        </w:rPr>
        <w:t>(</w:t>
      </w:r>
      <w:proofErr w:type="gramEnd"/>
      <w:r w:rsidR="003E294F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="003E294F">
        <w:rPr>
          <w:rFonts w:asciiTheme="majorBidi" w:hAnsiTheme="majorBidi" w:cstheme="majorBidi" w:hint="cs"/>
          <w:color w:val="0A0905"/>
          <w:sz w:val="24"/>
          <w:szCs w:val="24"/>
          <w:rtl/>
          <w:lang w:bidi="ar-IQ"/>
        </w:rPr>
        <w:t>مربك</w:t>
      </w:r>
      <w:r w:rsidR="003E294F">
        <w:rPr>
          <w:rFonts w:asciiTheme="majorBidi" w:hAnsiTheme="majorBidi" w:cstheme="majorBidi"/>
          <w:color w:val="0A0905"/>
          <w:sz w:val="24"/>
          <w:szCs w:val="24"/>
        </w:rPr>
        <w:t>)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array</w:t>
      </w:r>
      <w:r w:rsidR="003E294F">
        <w:rPr>
          <w:rFonts w:asciiTheme="majorBidi" w:hAnsiTheme="majorBidi" w:cstheme="majorBidi"/>
          <w:color w:val="0A0905"/>
          <w:sz w:val="24"/>
          <w:szCs w:val="24"/>
        </w:rPr>
        <w:t>(</w:t>
      </w:r>
      <w:proofErr w:type="spellStart"/>
      <w:r w:rsidR="003E294F">
        <w:rPr>
          <w:rFonts w:asciiTheme="majorBidi" w:hAnsiTheme="majorBidi" w:cstheme="majorBidi" w:hint="cs"/>
          <w:color w:val="0A0905"/>
          <w:sz w:val="24"/>
          <w:szCs w:val="24"/>
          <w:rtl/>
          <w:lang w:bidi="ar-IQ"/>
        </w:rPr>
        <w:t>نرتيب</w:t>
      </w:r>
      <w:proofErr w:type="spellEnd"/>
      <w:r w:rsidR="003E294F">
        <w:rPr>
          <w:rFonts w:asciiTheme="majorBidi" w:hAnsiTheme="majorBidi" w:cstheme="majorBidi"/>
          <w:color w:val="0A0905"/>
          <w:sz w:val="24"/>
          <w:szCs w:val="24"/>
        </w:rPr>
        <w:t>)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of </w:t>
      </w:r>
      <w:r w:rsidR="003E294F" w:rsidRPr="002306BF">
        <w:rPr>
          <w:rFonts w:asciiTheme="majorBidi" w:hAnsiTheme="majorBidi" w:cstheme="majorBidi"/>
          <w:color w:val="0A0905"/>
          <w:sz w:val="24"/>
          <w:szCs w:val="24"/>
        </w:rPr>
        <w:t>effects</w:t>
      </w:r>
      <w:r w:rsidR="003E294F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a fact that limits the therapeutic</w:t>
      </w:r>
      <w:r w:rsidR="003E294F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usefulness of these agents.</w:t>
      </w:r>
    </w:p>
    <w:p w:rsidR="002306BF" w:rsidRPr="003E294F" w:rsidRDefault="0002560C" w:rsidP="003E294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A0905"/>
          <w:sz w:val="24"/>
          <w:szCs w:val="24"/>
        </w:rPr>
      </w:pPr>
      <w:r w:rsidRPr="003560F2">
        <w:rPr>
          <w:rFonts w:asciiTheme="majorBidi" w:hAnsiTheme="majorBidi" w:cstheme="majorBidi"/>
          <w:b/>
          <w:bCs/>
          <w:color w:val="0A0905"/>
          <w:sz w:val="28"/>
          <w:szCs w:val="28"/>
          <w:u w:val="single"/>
        </w:rPr>
        <w:t>1-</w:t>
      </w:r>
      <w:proofErr w:type="gramStart"/>
      <w:r w:rsidR="002306BF" w:rsidRPr="003560F2">
        <w:rPr>
          <w:rFonts w:asciiTheme="majorBidi" w:hAnsiTheme="majorBidi" w:cstheme="majorBidi"/>
          <w:b/>
          <w:bCs/>
          <w:color w:val="0A0905"/>
          <w:sz w:val="28"/>
          <w:szCs w:val="28"/>
          <w:u w:val="single"/>
        </w:rPr>
        <w:t>Abortion</w:t>
      </w:r>
      <w:r w:rsidR="0050133A">
        <w:rPr>
          <w:rFonts w:asciiTheme="majorBidi" w:hAnsiTheme="majorBidi" w:cstheme="majorBidi"/>
          <w:b/>
          <w:bCs/>
          <w:color w:val="0A0905"/>
          <w:sz w:val="28"/>
          <w:szCs w:val="28"/>
          <w:u w:val="single"/>
        </w:rPr>
        <w:t xml:space="preserve">  and</w:t>
      </w:r>
      <w:proofErr w:type="gramEnd"/>
      <w:r w:rsidR="0050133A">
        <w:rPr>
          <w:rFonts w:asciiTheme="majorBidi" w:hAnsiTheme="majorBidi" w:cstheme="majorBidi"/>
          <w:b/>
          <w:bCs/>
          <w:color w:val="0A0905"/>
          <w:sz w:val="28"/>
          <w:szCs w:val="28"/>
          <w:u w:val="single"/>
        </w:rPr>
        <w:t xml:space="preserve">  induce  of  </w:t>
      </w:r>
      <w:proofErr w:type="spellStart"/>
      <w:r w:rsidR="0050133A">
        <w:rPr>
          <w:rFonts w:asciiTheme="majorBidi" w:hAnsiTheme="majorBidi" w:cstheme="majorBidi"/>
          <w:b/>
          <w:bCs/>
          <w:color w:val="0A0905"/>
          <w:sz w:val="28"/>
          <w:szCs w:val="28"/>
          <w:u w:val="single"/>
        </w:rPr>
        <w:t>laboure</w:t>
      </w:r>
      <w:proofErr w:type="spellEnd"/>
      <w:r w:rsidR="002306BF" w:rsidRPr="003560F2">
        <w:rPr>
          <w:rFonts w:asciiTheme="majorBidi" w:hAnsiTheme="majorBidi" w:cstheme="majorBidi"/>
          <w:b/>
          <w:bCs/>
          <w:color w:val="0A0905"/>
          <w:sz w:val="28"/>
          <w:szCs w:val="28"/>
          <w:u w:val="single"/>
        </w:rPr>
        <w:t>:</w:t>
      </w:r>
      <w:r w:rsidR="002306BF" w:rsidRPr="002306BF">
        <w:rPr>
          <w:rFonts w:asciiTheme="majorBidi" w:hAnsiTheme="majorBidi" w:cstheme="majorBidi"/>
          <w:b/>
          <w:bCs/>
          <w:color w:val="0A0905"/>
          <w:sz w:val="24"/>
          <w:szCs w:val="24"/>
        </w:rPr>
        <w:t xml:space="preserve"> </w:t>
      </w:r>
      <w:r w:rsidR="002306BF" w:rsidRPr="002306BF">
        <w:rPr>
          <w:rFonts w:asciiTheme="majorBidi" w:hAnsiTheme="majorBidi" w:cstheme="majorBidi"/>
          <w:color w:val="0A0905"/>
          <w:sz w:val="24"/>
          <w:szCs w:val="24"/>
        </w:rPr>
        <w:t>Several of the prostaglandins find use as</w:t>
      </w:r>
      <w:r w:rsidR="003E294F">
        <w:rPr>
          <w:rFonts w:asciiTheme="majorBidi" w:hAnsiTheme="majorBidi" w:cstheme="majorBidi"/>
          <w:color w:val="0A0905"/>
          <w:sz w:val="24"/>
          <w:szCs w:val="24"/>
        </w:rPr>
        <w:t xml:space="preserve"> abortifacients (agents causing </w:t>
      </w:r>
      <w:r w:rsidR="002306BF" w:rsidRPr="002306BF">
        <w:rPr>
          <w:rFonts w:asciiTheme="majorBidi" w:hAnsiTheme="majorBidi" w:cstheme="majorBidi"/>
          <w:color w:val="0A0905"/>
          <w:sz w:val="24"/>
          <w:szCs w:val="24"/>
        </w:rPr>
        <w:t>abortions). The most effective</w:t>
      </w:r>
      <w:r w:rsidR="003E294F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="002306BF"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option available involves oral administration </w:t>
      </w:r>
      <w:r w:rsidR="002306BF" w:rsidRPr="003E294F">
        <w:rPr>
          <w:rFonts w:asciiTheme="majorBidi" w:hAnsiTheme="majorBidi" w:cstheme="majorBidi"/>
          <w:b/>
          <w:bCs/>
          <w:color w:val="0A0905"/>
          <w:sz w:val="24"/>
          <w:szCs w:val="24"/>
        </w:rPr>
        <w:t>mifepristone</w:t>
      </w:r>
      <w:r w:rsidR="002306BF" w:rsidRPr="002306BF">
        <w:rPr>
          <w:rFonts w:asciiTheme="majorBidi" w:hAnsiTheme="majorBidi" w:cstheme="majorBidi"/>
          <w:i/>
          <w:iCs/>
          <w:color w:val="0A0905"/>
          <w:sz w:val="24"/>
          <w:szCs w:val="24"/>
        </w:rPr>
        <w:t xml:space="preserve"> </w:t>
      </w:r>
      <w:r w:rsidR="003E294F">
        <w:rPr>
          <w:rFonts w:asciiTheme="majorBidi" w:hAnsiTheme="majorBidi" w:cstheme="majorBidi"/>
          <w:color w:val="0A0905"/>
          <w:sz w:val="24"/>
          <w:szCs w:val="24"/>
        </w:rPr>
        <w:t>[mi-FEP-</w:t>
      </w:r>
      <w:proofErr w:type="spellStart"/>
      <w:r w:rsidR="003E294F">
        <w:rPr>
          <w:rFonts w:asciiTheme="majorBidi" w:hAnsiTheme="majorBidi" w:cstheme="majorBidi"/>
          <w:color w:val="0A0905"/>
          <w:sz w:val="24"/>
          <w:szCs w:val="24"/>
        </w:rPr>
        <w:t>ri</w:t>
      </w:r>
      <w:proofErr w:type="spellEnd"/>
      <w:r w:rsidR="003E294F">
        <w:rPr>
          <w:rFonts w:asciiTheme="majorBidi" w:hAnsiTheme="majorBidi" w:cstheme="majorBidi"/>
          <w:color w:val="0A0905"/>
          <w:sz w:val="24"/>
          <w:szCs w:val="24"/>
        </w:rPr>
        <w:t>-stone]</w:t>
      </w:r>
      <w:r w:rsidR="002306BF"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, </w:t>
      </w:r>
      <w:r w:rsidR="003E294F">
        <w:rPr>
          <w:rFonts w:asciiTheme="majorBidi" w:hAnsiTheme="majorBidi" w:cstheme="majorBidi"/>
          <w:color w:val="0A0905"/>
          <w:sz w:val="24"/>
          <w:szCs w:val="24"/>
        </w:rPr>
        <w:t>(</w:t>
      </w:r>
      <w:r w:rsidR="002306BF" w:rsidRPr="002306BF">
        <w:rPr>
          <w:rFonts w:asciiTheme="majorBidi" w:hAnsiTheme="majorBidi" w:cstheme="majorBidi"/>
          <w:color w:val="0A0905"/>
          <w:sz w:val="24"/>
          <w:szCs w:val="24"/>
        </w:rPr>
        <w:t>a synthetic steroid with</w:t>
      </w:r>
      <w:r w:rsidR="003E294F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proofErr w:type="spellStart"/>
      <w:r w:rsidR="002306BF" w:rsidRPr="002306BF">
        <w:rPr>
          <w:rFonts w:asciiTheme="majorBidi" w:hAnsiTheme="majorBidi" w:cstheme="majorBidi"/>
          <w:color w:val="0A0905"/>
          <w:sz w:val="24"/>
          <w:szCs w:val="24"/>
        </w:rPr>
        <w:t>antiprogestational</w:t>
      </w:r>
      <w:proofErr w:type="spellEnd"/>
      <w:r w:rsidR="002306BF"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effects) followed at least 24 hours later by the synthetic prostaglandin E1 analog </w:t>
      </w:r>
      <w:r w:rsidR="002306BF" w:rsidRPr="003E294F">
        <w:rPr>
          <w:rFonts w:asciiTheme="majorBidi" w:hAnsiTheme="majorBidi" w:cstheme="majorBidi"/>
          <w:b/>
          <w:bCs/>
          <w:i/>
          <w:iCs/>
          <w:color w:val="0A0905"/>
          <w:sz w:val="24"/>
          <w:szCs w:val="24"/>
        </w:rPr>
        <w:t>misoprostol</w:t>
      </w:r>
    </w:p>
    <w:p w:rsidR="0002560C" w:rsidRDefault="002306BF" w:rsidP="0002560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A0905"/>
          <w:sz w:val="24"/>
          <w:szCs w:val="24"/>
        </w:rPr>
      </w:pPr>
      <w:r w:rsidRPr="002306BF">
        <w:rPr>
          <w:rFonts w:asciiTheme="majorBidi" w:hAnsiTheme="majorBidi" w:cstheme="majorBidi"/>
          <w:color w:val="0A0905"/>
          <w:sz w:val="24"/>
          <w:szCs w:val="24"/>
        </w:rPr>
        <w:t>[</w:t>
      </w:r>
      <w:proofErr w:type="spellStart"/>
      <w:r w:rsidRPr="002306BF">
        <w:rPr>
          <w:rFonts w:asciiTheme="majorBidi" w:hAnsiTheme="majorBidi" w:cstheme="majorBidi"/>
          <w:color w:val="0A0905"/>
          <w:sz w:val="24"/>
          <w:szCs w:val="24"/>
        </w:rPr>
        <w:t>mye</w:t>
      </w:r>
      <w:proofErr w:type="spellEnd"/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-so-PROST-ole] administered </w:t>
      </w:r>
      <w:proofErr w:type="gramStart"/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vaginally </w:t>
      </w:r>
      <w:r w:rsidR="003E294F">
        <w:rPr>
          <w:rFonts w:asciiTheme="majorBidi" w:hAnsiTheme="majorBidi" w:cstheme="majorBidi"/>
          <w:color w:val="0A0905"/>
          <w:sz w:val="24"/>
          <w:szCs w:val="24"/>
        </w:rPr>
        <w:t>.</w:t>
      </w:r>
      <w:proofErr w:type="gramEnd"/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Women can self-administer this regimen with complete</w:t>
      </w:r>
      <w:r w:rsidR="003E294F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abortion rates exceeding 95 percent. The overall case-fatality rate for abortion is less than one death per</w:t>
      </w:r>
      <w:r w:rsidR="003E294F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100,000 procedures. Infection, hemorrhage, and retained tissue are among the more common complications.</w:t>
      </w:r>
    </w:p>
    <w:p w:rsidR="0050133A" w:rsidRDefault="0050133A" w:rsidP="0050133A">
      <w:pPr>
        <w:pStyle w:val="a4"/>
      </w:pPr>
      <w:r>
        <w:rPr>
          <w:rFonts w:asciiTheme="majorBidi" w:hAnsiTheme="majorBidi" w:cstheme="majorBidi"/>
          <w:b/>
          <w:bCs/>
          <w:color w:val="0A0905"/>
        </w:rPr>
        <w:t xml:space="preserve">So the </w:t>
      </w:r>
      <w:r w:rsidRPr="005171D6">
        <w:rPr>
          <w:rFonts w:asciiTheme="majorBidi" w:hAnsiTheme="majorBidi" w:cstheme="majorBidi"/>
          <w:b/>
          <w:bCs/>
          <w:color w:val="0A0905"/>
        </w:rPr>
        <w:t>Effect on uterus:</w:t>
      </w:r>
      <w:r w:rsidRPr="005171D6">
        <w:rPr>
          <w:b/>
          <w:bCs/>
        </w:rPr>
        <w:t xml:space="preserve"> </w:t>
      </w:r>
      <w:hyperlink r:id="rId5" w:tooltip="Prostaglandin" w:history="1">
        <w:r w:rsidRPr="005171D6">
          <w:rPr>
            <w:rStyle w:val="Hyperlink"/>
            <w:b/>
            <w:bCs/>
            <w:color w:val="auto"/>
          </w:rPr>
          <w:t>Prostaglandin</w:t>
        </w:r>
      </w:hyperlink>
      <w:r w:rsidRPr="005171D6">
        <w:rPr>
          <w:b/>
          <w:bCs/>
        </w:rPr>
        <w:t xml:space="preserve"> F</w:t>
      </w:r>
      <w:r w:rsidRPr="005171D6">
        <w:rPr>
          <w:b/>
          <w:bCs/>
          <w:vertAlign w:val="subscript"/>
        </w:rPr>
        <w:t>2α</w:t>
      </w:r>
      <w:r w:rsidRPr="005171D6">
        <w:t xml:space="preserve"> (</w:t>
      </w:r>
      <w:r w:rsidRPr="005171D6">
        <w:rPr>
          <w:b/>
          <w:bCs/>
        </w:rPr>
        <w:t>PGF</w:t>
      </w:r>
      <w:r w:rsidRPr="005171D6">
        <w:rPr>
          <w:b/>
          <w:bCs/>
          <w:vertAlign w:val="subscript"/>
        </w:rPr>
        <w:t>2α</w:t>
      </w:r>
      <w:r w:rsidRPr="005171D6">
        <w:t xml:space="preserve"> in </w:t>
      </w:r>
      <w:hyperlink r:id="rId6" w:tooltip="Prostanoid" w:history="1">
        <w:proofErr w:type="spellStart"/>
        <w:r w:rsidRPr="005171D6">
          <w:rPr>
            <w:rStyle w:val="Hyperlink"/>
            <w:color w:val="auto"/>
          </w:rPr>
          <w:t>prostanoid</w:t>
        </w:r>
        <w:proofErr w:type="spellEnd"/>
      </w:hyperlink>
      <w:r w:rsidRPr="005171D6">
        <w:t xml:space="preserve"> nomenclature), pharmaceutically termed </w:t>
      </w:r>
      <w:proofErr w:type="spellStart"/>
      <w:r w:rsidRPr="005171D6">
        <w:rPr>
          <w:b/>
          <w:bCs/>
        </w:rPr>
        <w:t>dinoprost</w:t>
      </w:r>
      <w:proofErr w:type="spellEnd"/>
      <w:r w:rsidRPr="005171D6">
        <w:t xml:space="preserve"> (</w:t>
      </w:r>
      <w:hyperlink r:id="rId7" w:tooltip="International Nonproprietary Name" w:history="1">
        <w:r w:rsidRPr="005171D6">
          <w:rPr>
            <w:rStyle w:val="Hyperlink"/>
            <w:color w:val="auto"/>
          </w:rPr>
          <w:t>INN</w:t>
        </w:r>
      </w:hyperlink>
      <w:r w:rsidRPr="005171D6">
        <w:t xml:space="preserve">), is a naturally occurring prostaglandin used in medicine to </w:t>
      </w:r>
      <w:hyperlink r:id="rId8" w:tooltip="Induction (birth)" w:history="1">
        <w:r w:rsidRPr="005171D6">
          <w:rPr>
            <w:rStyle w:val="Hyperlink"/>
            <w:color w:val="auto"/>
          </w:rPr>
          <w:t>induce labor</w:t>
        </w:r>
      </w:hyperlink>
      <w:r w:rsidRPr="005171D6">
        <w:t xml:space="preserve"> and as an </w:t>
      </w:r>
      <w:hyperlink r:id="rId9" w:tooltip="Abortifacient" w:history="1">
        <w:r w:rsidRPr="005171D6">
          <w:rPr>
            <w:rStyle w:val="Hyperlink"/>
            <w:color w:val="auto"/>
          </w:rPr>
          <w:t>abortifacients</w:t>
        </w:r>
      </w:hyperlink>
      <w:r>
        <w:t>(induce abortion)</w:t>
      </w:r>
      <w:r w:rsidRPr="005171D6">
        <w:t>.</w:t>
      </w:r>
    </w:p>
    <w:p w:rsidR="0050133A" w:rsidRPr="005171D6" w:rsidRDefault="0050133A" w:rsidP="0050133A">
      <w:pPr>
        <w:pStyle w:val="a4"/>
      </w:pPr>
      <w:r w:rsidRPr="005171D6">
        <w:t xml:space="preserve">In domestic mammals, </w:t>
      </w:r>
      <w:proofErr w:type="gramStart"/>
      <w:r w:rsidRPr="005171D6">
        <w:t xml:space="preserve">it is produced by the uterus when stimulated by </w:t>
      </w:r>
      <w:hyperlink r:id="rId10" w:tooltip="Oxytocin" w:history="1">
        <w:r w:rsidRPr="005171D6">
          <w:rPr>
            <w:rStyle w:val="Hyperlink"/>
            <w:color w:val="auto"/>
          </w:rPr>
          <w:t>oxytocin</w:t>
        </w:r>
      </w:hyperlink>
      <w:r w:rsidRPr="005171D6">
        <w:t>, in the event that there has been no implantation during the follicular phase</w:t>
      </w:r>
      <w:proofErr w:type="gramEnd"/>
      <w:r w:rsidRPr="005171D6">
        <w:t xml:space="preserve">. It acts on the </w:t>
      </w:r>
      <w:hyperlink r:id="rId11" w:tooltip="Corpus luteum" w:history="1">
        <w:r w:rsidRPr="005171D6">
          <w:rPr>
            <w:rStyle w:val="Hyperlink"/>
            <w:color w:val="auto"/>
          </w:rPr>
          <w:t xml:space="preserve">corpus </w:t>
        </w:r>
        <w:proofErr w:type="spellStart"/>
        <w:r w:rsidRPr="005171D6">
          <w:rPr>
            <w:rStyle w:val="Hyperlink"/>
            <w:color w:val="auto"/>
          </w:rPr>
          <w:t>luteum</w:t>
        </w:r>
        <w:proofErr w:type="spellEnd"/>
      </w:hyperlink>
      <w:r w:rsidRPr="005171D6">
        <w:t xml:space="preserve"> to cause </w:t>
      </w:r>
      <w:hyperlink r:id="rId12" w:tooltip="Luteolysis" w:history="1">
        <w:proofErr w:type="spellStart"/>
        <w:r w:rsidRPr="005171D6">
          <w:rPr>
            <w:rStyle w:val="Hyperlink"/>
            <w:color w:val="auto"/>
          </w:rPr>
          <w:t>luteolysis</w:t>
        </w:r>
        <w:proofErr w:type="spellEnd"/>
      </w:hyperlink>
      <w:r w:rsidRPr="005171D6">
        <w:t xml:space="preserve">, forming a </w:t>
      </w:r>
      <w:hyperlink r:id="rId13" w:tooltip="Corpus albicans" w:history="1">
        <w:r w:rsidRPr="005171D6">
          <w:rPr>
            <w:rStyle w:val="Hyperlink"/>
            <w:color w:val="auto"/>
          </w:rPr>
          <w:t xml:space="preserve">corpus </w:t>
        </w:r>
        <w:proofErr w:type="spellStart"/>
        <w:r w:rsidRPr="005171D6">
          <w:rPr>
            <w:rStyle w:val="Hyperlink"/>
            <w:color w:val="auto"/>
          </w:rPr>
          <w:t>albicans</w:t>
        </w:r>
        <w:proofErr w:type="spellEnd"/>
      </w:hyperlink>
      <w:r w:rsidRPr="005171D6">
        <w:t xml:space="preserve"> and stopping the production of progesterone. Action of PGF</w:t>
      </w:r>
      <w:r w:rsidRPr="005171D6">
        <w:rPr>
          <w:vertAlign w:val="subscript"/>
        </w:rPr>
        <w:t>2α</w:t>
      </w:r>
      <w:r w:rsidRPr="005171D6">
        <w:t xml:space="preserve"> is dependent on the number of receptors on the corpus luteum membrane.</w:t>
      </w:r>
    </w:p>
    <w:p w:rsidR="0050133A" w:rsidRDefault="0050133A" w:rsidP="0050133A">
      <w:pPr>
        <w:pStyle w:val="a4"/>
      </w:pPr>
      <w:r w:rsidRPr="005171D6">
        <w:t>The PGF</w:t>
      </w:r>
      <w:r w:rsidRPr="005171D6">
        <w:rPr>
          <w:vertAlign w:val="subscript"/>
        </w:rPr>
        <w:t>2α</w:t>
      </w:r>
      <w:r w:rsidRPr="005171D6">
        <w:t xml:space="preserve"> isoform </w:t>
      </w:r>
      <w:r w:rsidRPr="005171D6">
        <w:rPr>
          <w:i/>
          <w:iCs/>
        </w:rPr>
        <w:t>8-iso-PGF</w:t>
      </w:r>
      <w:r w:rsidRPr="005171D6">
        <w:rPr>
          <w:i/>
          <w:iCs/>
          <w:vertAlign w:val="subscript"/>
        </w:rPr>
        <w:t>2α</w:t>
      </w:r>
      <w:r w:rsidRPr="005171D6">
        <w:t xml:space="preserve"> </w:t>
      </w:r>
      <w:proofErr w:type="gramStart"/>
      <w:r w:rsidRPr="005171D6">
        <w:t>was found</w:t>
      </w:r>
      <w:proofErr w:type="gramEnd"/>
      <w:r w:rsidRPr="005171D6">
        <w:t xml:space="preserve"> in significantly increased amounts in patients with </w:t>
      </w:r>
      <w:hyperlink r:id="rId14" w:tooltip="Endometriosis" w:history="1">
        <w:r w:rsidRPr="005171D6">
          <w:rPr>
            <w:rStyle w:val="Hyperlink"/>
            <w:color w:val="auto"/>
          </w:rPr>
          <w:t>endometriosis</w:t>
        </w:r>
      </w:hyperlink>
      <w:r w:rsidRPr="005171D6">
        <w:t>, thus being a potential causative link in endometriosis-associated oxidative stress</w:t>
      </w:r>
      <w:r>
        <w:t xml:space="preserve">. Example of </w:t>
      </w:r>
      <w:r w:rsidRPr="005171D6">
        <w:rPr>
          <w:b/>
          <w:bCs/>
        </w:rPr>
        <w:t>PGF</w:t>
      </w:r>
      <w:r w:rsidRPr="005171D6">
        <w:rPr>
          <w:b/>
          <w:bCs/>
          <w:vertAlign w:val="subscript"/>
        </w:rPr>
        <w:t>2α</w:t>
      </w:r>
      <w:r>
        <w:t xml:space="preserve"> </w:t>
      </w:r>
      <w:hyperlink r:id="rId15" w:anchor="Analogues" w:history="1">
        <w:r w:rsidRPr="00B6242C">
          <w:rPr>
            <w:rStyle w:val="toctext"/>
            <w:color w:val="000000" w:themeColor="text1"/>
            <w:u w:val="single"/>
          </w:rPr>
          <w:t>Analogue</w:t>
        </w:r>
        <w:r>
          <w:rPr>
            <w:rStyle w:val="toctext"/>
            <w:color w:val="0000FF"/>
            <w:u w:val="single"/>
          </w:rPr>
          <w:t>s</w:t>
        </w:r>
      </w:hyperlink>
      <w:r>
        <w:t xml:space="preserve"> :-</w:t>
      </w:r>
    </w:p>
    <w:p w:rsidR="0050133A" w:rsidRPr="005171D6" w:rsidRDefault="00DB297B" w:rsidP="0050133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6" w:tooltip="Latanoprost" w:history="1">
        <w:proofErr w:type="spellStart"/>
        <w:r w:rsidR="0050133A" w:rsidRPr="00426A5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Latanoprost</w:t>
        </w:r>
        <w:proofErr w:type="spellEnd"/>
      </w:hyperlink>
    </w:p>
    <w:p w:rsidR="0050133A" w:rsidRPr="005171D6" w:rsidRDefault="00DB297B" w:rsidP="0050133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7" w:tooltip="Bimatoprost" w:history="1">
        <w:proofErr w:type="spellStart"/>
        <w:r w:rsidR="0050133A" w:rsidRPr="00426A5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Bimatoprost</w:t>
        </w:r>
        <w:proofErr w:type="spellEnd"/>
      </w:hyperlink>
    </w:p>
    <w:p w:rsidR="0050133A" w:rsidRPr="005171D6" w:rsidRDefault="00DB297B" w:rsidP="0050133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8" w:tooltip="Travoprost" w:history="1">
        <w:proofErr w:type="spellStart"/>
        <w:r w:rsidR="0050133A" w:rsidRPr="00426A5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Travoprost</w:t>
        </w:r>
        <w:proofErr w:type="spellEnd"/>
      </w:hyperlink>
    </w:p>
    <w:p w:rsidR="0050133A" w:rsidRPr="00426A5E" w:rsidRDefault="00DB297B" w:rsidP="0050133A">
      <w:pPr>
        <w:numPr>
          <w:ilvl w:val="0"/>
          <w:numId w:val="1"/>
        </w:num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9" w:tooltip="Carboprost" w:history="1">
        <w:proofErr w:type="spellStart"/>
        <w:r w:rsidR="0050133A" w:rsidRPr="00426A5E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</w:rPr>
          <w:t>Carboprost</w:t>
        </w:r>
        <w:proofErr w:type="spellEnd"/>
      </w:hyperlink>
    </w:p>
    <w:p w:rsidR="0050133A" w:rsidRDefault="0050133A" w:rsidP="0050133A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*</w:t>
      </w:r>
      <w:r w:rsidRPr="00B6242C">
        <w:t xml:space="preserve"> </w:t>
      </w:r>
      <w:proofErr w:type="spellStart"/>
      <w:r w:rsidRPr="00426A5E">
        <w:rPr>
          <w:b/>
          <w:bCs/>
          <w:sz w:val="24"/>
          <w:szCs w:val="24"/>
        </w:rPr>
        <w:t>Dinoprost</w:t>
      </w:r>
      <w:proofErr w:type="spellEnd"/>
      <w:r w:rsidRPr="00426A5E">
        <w:rPr>
          <w:b/>
          <w:bCs/>
          <w:sz w:val="24"/>
          <w:szCs w:val="24"/>
        </w:rPr>
        <w:t xml:space="preserve"> </w:t>
      </w:r>
      <w:proofErr w:type="spellStart"/>
      <w:r w:rsidRPr="00426A5E">
        <w:rPr>
          <w:b/>
          <w:bCs/>
          <w:sz w:val="24"/>
          <w:szCs w:val="24"/>
        </w:rPr>
        <w:t>Tromethamine</w:t>
      </w:r>
      <w:proofErr w:type="spellEnd"/>
      <w:r w:rsidRPr="00B6242C">
        <w:rPr>
          <w:sz w:val="24"/>
          <w:szCs w:val="24"/>
        </w:rPr>
        <w:t xml:space="preserve"> is a synthetic analogue of the naturally occurring </w:t>
      </w:r>
      <w:hyperlink r:id="rId20" w:history="1">
        <w:r w:rsidRPr="00B6242C">
          <w:rPr>
            <w:rStyle w:val="Hyperlink"/>
            <w:color w:val="auto"/>
            <w:sz w:val="24"/>
            <w:szCs w:val="24"/>
          </w:rPr>
          <w:t>prostaglandin F2 alpha</w:t>
        </w:r>
      </w:hyperlink>
      <w:r w:rsidRPr="00B6242C">
        <w:rPr>
          <w:sz w:val="24"/>
          <w:szCs w:val="24"/>
        </w:rPr>
        <w:t xml:space="preserve">. </w:t>
      </w:r>
      <w:hyperlink r:id="rId21" w:history="1">
        <w:r w:rsidRPr="00B6242C">
          <w:rPr>
            <w:rStyle w:val="Hyperlink"/>
            <w:color w:val="auto"/>
            <w:sz w:val="24"/>
            <w:szCs w:val="24"/>
          </w:rPr>
          <w:t>Prostaglandin F2 alpha</w:t>
        </w:r>
      </w:hyperlink>
      <w:r w:rsidRPr="00B6242C">
        <w:rPr>
          <w:sz w:val="24"/>
          <w:szCs w:val="24"/>
        </w:rPr>
        <w:t xml:space="preserve"> stimulates myometrial activity, relaxes the cervix, inhibits corpus luteal </w:t>
      </w:r>
      <w:r>
        <w:rPr>
          <w:sz w:val="24"/>
          <w:szCs w:val="24"/>
        </w:rPr>
        <w:t>steroid-</w:t>
      </w:r>
      <w:r w:rsidRPr="00B6242C">
        <w:rPr>
          <w:sz w:val="24"/>
          <w:szCs w:val="24"/>
        </w:rPr>
        <w:t xml:space="preserve">genesis, and induces </w:t>
      </w:r>
      <w:proofErr w:type="spellStart"/>
      <w:r w:rsidRPr="00B6242C">
        <w:rPr>
          <w:sz w:val="24"/>
          <w:szCs w:val="24"/>
        </w:rPr>
        <w:t>luteolysis</w:t>
      </w:r>
      <w:proofErr w:type="spellEnd"/>
      <w:r w:rsidRPr="00B6242C">
        <w:rPr>
          <w:sz w:val="24"/>
          <w:szCs w:val="24"/>
        </w:rPr>
        <w:t xml:space="preserve"> by direct action on the corpus luteum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133A" w:rsidRPr="003560F2" w:rsidRDefault="0050133A" w:rsidP="0050133A">
      <w:pPr>
        <w:bidi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****************************************</w:t>
      </w:r>
    </w:p>
    <w:p w:rsidR="0002560C" w:rsidRDefault="0002560C" w:rsidP="0002560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A0905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A0905"/>
          <w:sz w:val="24"/>
          <w:szCs w:val="24"/>
        </w:rPr>
        <w:t xml:space="preserve">The following </w:t>
      </w:r>
      <w:r w:rsidR="002306BF" w:rsidRPr="002306BF">
        <w:rPr>
          <w:rFonts w:asciiTheme="majorBidi" w:hAnsiTheme="majorBidi" w:cstheme="majorBidi"/>
          <w:b/>
          <w:bCs/>
          <w:color w:val="0A0905"/>
          <w:sz w:val="24"/>
          <w:szCs w:val="24"/>
        </w:rPr>
        <w:t>Figure</w:t>
      </w:r>
      <w:proofErr w:type="gramStart"/>
      <w:r w:rsidR="002115B7">
        <w:rPr>
          <w:rFonts w:asciiTheme="majorBidi" w:hAnsiTheme="majorBidi" w:cstheme="majorBidi"/>
          <w:b/>
          <w:bCs/>
          <w:color w:val="0A0905"/>
          <w:sz w:val="24"/>
          <w:szCs w:val="24"/>
        </w:rPr>
        <w:t>:1</w:t>
      </w:r>
      <w:proofErr w:type="gramEnd"/>
      <w:r w:rsidR="002306BF" w:rsidRPr="002306BF">
        <w:rPr>
          <w:rFonts w:asciiTheme="majorBidi" w:hAnsiTheme="majorBidi" w:cstheme="majorBidi"/>
          <w:b/>
          <w:bCs/>
          <w:color w:val="0A0905"/>
          <w:sz w:val="24"/>
          <w:szCs w:val="24"/>
        </w:rPr>
        <w:t xml:space="preserve"> </w:t>
      </w:r>
      <w:r w:rsidR="002306BF"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Summary </w:t>
      </w:r>
      <w:r>
        <w:rPr>
          <w:rFonts w:asciiTheme="majorBidi" w:hAnsiTheme="majorBidi" w:cstheme="majorBidi"/>
          <w:color w:val="0A0905"/>
          <w:sz w:val="24"/>
          <w:szCs w:val="24"/>
        </w:rPr>
        <w:t>of drugs affecting the autacoids</w:t>
      </w:r>
    </w:p>
    <w:p w:rsidR="0002560C" w:rsidRDefault="0002560C" w:rsidP="0002560C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A0905"/>
          <w:sz w:val="24"/>
          <w:szCs w:val="24"/>
        </w:rPr>
      </w:pPr>
      <w:r>
        <w:rPr>
          <w:rFonts w:asciiTheme="majorBidi" w:hAnsiTheme="majorBidi" w:cstheme="majorBidi"/>
          <w:noProof/>
          <w:color w:val="0A0905"/>
          <w:sz w:val="24"/>
          <w:szCs w:val="24"/>
          <w:lang w:val="en-GB" w:eastAsia="en-GB"/>
        </w:rPr>
        <w:drawing>
          <wp:inline distT="0" distB="0" distL="0" distR="0">
            <wp:extent cx="2390775" cy="6686550"/>
            <wp:effectExtent l="19050" t="0" r="9525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668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06BF" w:rsidRPr="002306BF">
        <w:rPr>
          <w:rFonts w:asciiTheme="majorBidi" w:hAnsiTheme="majorBidi" w:cstheme="majorBidi"/>
          <w:color w:val="0A0905"/>
          <w:sz w:val="24"/>
          <w:szCs w:val="24"/>
        </w:rPr>
        <w:t>.</w:t>
      </w:r>
      <w:r w:rsidRPr="0002560C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>
        <w:rPr>
          <w:rFonts w:asciiTheme="majorBidi" w:hAnsiTheme="majorBidi" w:cstheme="majorBidi"/>
          <w:noProof/>
          <w:color w:val="0A0905"/>
          <w:sz w:val="24"/>
          <w:szCs w:val="24"/>
          <w:lang w:val="en-GB" w:eastAsia="en-GB"/>
        </w:rPr>
        <w:drawing>
          <wp:inline distT="0" distB="0" distL="0" distR="0">
            <wp:extent cx="2390775" cy="5162550"/>
            <wp:effectExtent l="1905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5B7" w:rsidRDefault="002115B7" w:rsidP="0002560C">
      <w:pPr>
        <w:autoSpaceDE w:val="0"/>
        <w:autoSpaceDN w:val="0"/>
        <w:bidi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A0905"/>
          <w:sz w:val="18"/>
          <w:szCs w:val="18"/>
          <w:u w:val="single"/>
        </w:rPr>
      </w:pPr>
    </w:p>
    <w:p w:rsidR="0002560C" w:rsidRPr="002115B7" w:rsidRDefault="002115B7" w:rsidP="002115B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A0905"/>
          <w:u w:val="single"/>
        </w:rPr>
      </w:pPr>
      <w:r w:rsidRPr="002115B7">
        <w:rPr>
          <w:rFonts w:ascii="Trebuchet MS" w:hAnsi="Trebuchet MS" w:cs="Trebuchet MS"/>
          <w:b/>
          <w:bCs/>
          <w:color w:val="0A0905"/>
          <w:u w:val="single"/>
        </w:rPr>
        <w:t>Figure-</w:t>
      </w:r>
      <w:proofErr w:type="gramStart"/>
      <w:r w:rsidRPr="002115B7">
        <w:rPr>
          <w:rFonts w:ascii="Trebuchet MS" w:hAnsi="Trebuchet MS" w:cs="Trebuchet MS"/>
          <w:b/>
          <w:bCs/>
          <w:color w:val="0A0905"/>
          <w:u w:val="single"/>
        </w:rPr>
        <w:t>1 :</w:t>
      </w:r>
      <w:proofErr w:type="gramEnd"/>
      <w:r w:rsidRPr="002115B7">
        <w:rPr>
          <w:rFonts w:ascii="Trebuchet MS" w:hAnsi="Trebuchet MS" w:cs="Trebuchet MS"/>
          <w:b/>
          <w:bCs/>
          <w:color w:val="0A0905"/>
          <w:u w:val="single"/>
        </w:rPr>
        <w:t xml:space="preserve"> </w:t>
      </w:r>
      <w:r w:rsidR="0002560C" w:rsidRPr="002115B7">
        <w:rPr>
          <w:rFonts w:ascii="Trebuchet MS" w:hAnsi="Trebuchet MS" w:cs="Trebuchet MS"/>
          <w:b/>
          <w:bCs/>
          <w:color w:val="0A0905"/>
          <w:u w:val="single"/>
        </w:rPr>
        <w:t>Summary of drugs affecting the autacoids.</w:t>
      </w:r>
    </w:p>
    <w:p w:rsidR="002115B7" w:rsidRPr="0002560C" w:rsidRDefault="002115B7" w:rsidP="002115B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A0905"/>
          <w:sz w:val="24"/>
          <w:szCs w:val="24"/>
          <w:u w:val="single"/>
        </w:rPr>
      </w:pPr>
    </w:p>
    <w:p w:rsidR="002306BF" w:rsidRPr="002306BF" w:rsidRDefault="0002560C" w:rsidP="002115B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A0905"/>
          <w:sz w:val="24"/>
          <w:szCs w:val="24"/>
        </w:rPr>
      </w:pPr>
      <w:r w:rsidRPr="0050133A">
        <w:rPr>
          <w:rFonts w:asciiTheme="majorBidi" w:hAnsiTheme="majorBidi" w:cstheme="majorBidi"/>
          <w:b/>
          <w:bCs/>
          <w:color w:val="0A0905"/>
          <w:sz w:val="28"/>
          <w:szCs w:val="28"/>
          <w:u w:val="single"/>
        </w:rPr>
        <w:lastRenderedPageBreak/>
        <w:t>2</w:t>
      </w:r>
      <w:r w:rsidRPr="0050133A">
        <w:rPr>
          <w:rFonts w:asciiTheme="majorBidi" w:hAnsiTheme="majorBidi" w:cstheme="majorBidi"/>
          <w:color w:val="0A0905"/>
          <w:sz w:val="28"/>
          <w:szCs w:val="28"/>
          <w:u w:val="single"/>
        </w:rPr>
        <w:t>-</w:t>
      </w:r>
      <w:r w:rsidR="002306BF" w:rsidRPr="0050133A">
        <w:rPr>
          <w:rFonts w:asciiTheme="majorBidi" w:hAnsiTheme="majorBidi" w:cstheme="majorBidi"/>
          <w:b/>
          <w:bCs/>
          <w:color w:val="0A0905"/>
          <w:sz w:val="28"/>
          <w:szCs w:val="28"/>
          <w:u w:val="single"/>
        </w:rPr>
        <w:t>Peptic ulcers</w:t>
      </w:r>
      <w:r w:rsidR="002306BF" w:rsidRPr="002306BF">
        <w:rPr>
          <w:rFonts w:asciiTheme="majorBidi" w:hAnsiTheme="majorBidi" w:cstheme="majorBidi"/>
          <w:b/>
          <w:bCs/>
          <w:color w:val="0A0905"/>
          <w:sz w:val="24"/>
          <w:szCs w:val="24"/>
        </w:rPr>
        <w:t xml:space="preserve">: </w:t>
      </w:r>
      <w:r w:rsidR="002306BF" w:rsidRPr="0002560C">
        <w:rPr>
          <w:rFonts w:asciiTheme="majorBidi" w:hAnsiTheme="majorBidi" w:cstheme="majorBidi"/>
          <w:b/>
          <w:bCs/>
          <w:i/>
          <w:iCs/>
          <w:color w:val="0A0905"/>
          <w:sz w:val="24"/>
          <w:szCs w:val="24"/>
        </w:rPr>
        <w:t>Misoprostol</w:t>
      </w:r>
      <w:r w:rsidR="002306BF" w:rsidRPr="002306BF">
        <w:rPr>
          <w:rFonts w:asciiTheme="majorBidi" w:hAnsiTheme="majorBidi" w:cstheme="majorBidi"/>
          <w:i/>
          <w:iCs/>
          <w:color w:val="0A0905"/>
          <w:sz w:val="24"/>
          <w:szCs w:val="24"/>
        </w:rPr>
        <w:t xml:space="preserve"> </w:t>
      </w:r>
      <w:proofErr w:type="gramStart"/>
      <w:r w:rsidR="002306BF" w:rsidRPr="002306BF">
        <w:rPr>
          <w:rFonts w:asciiTheme="majorBidi" w:hAnsiTheme="majorBidi" w:cstheme="majorBidi"/>
          <w:color w:val="0A0905"/>
          <w:sz w:val="24"/>
          <w:szCs w:val="24"/>
        </w:rPr>
        <w:t>is sometimes used</w:t>
      </w:r>
      <w:proofErr w:type="gramEnd"/>
      <w:r w:rsidR="002306BF"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to inhibit the secretion of gastric acid and to enhance mucosal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="002306BF" w:rsidRPr="002306BF">
        <w:rPr>
          <w:rFonts w:asciiTheme="majorBidi" w:hAnsiTheme="majorBidi" w:cstheme="majorBidi"/>
          <w:color w:val="0A0905"/>
          <w:sz w:val="24"/>
          <w:szCs w:val="24"/>
        </w:rPr>
        <w:t>resistance to injury in patients with gastric ulcer who are chronically taking non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>-</w:t>
      </w:r>
      <w:r w:rsidR="002306BF" w:rsidRPr="002306BF">
        <w:rPr>
          <w:rFonts w:asciiTheme="majorBidi" w:hAnsiTheme="majorBidi" w:cstheme="majorBidi"/>
          <w:color w:val="0A0905"/>
          <w:sz w:val="24"/>
          <w:szCs w:val="24"/>
        </w:rPr>
        <w:t>steroidal anti-inflammatory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="002306BF"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agents. Proton-pump inhibitors, such as </w:t>
      </w:r>
      <w:r w:rsidR="002306BF" w:rsidRPr="002115B7">
        <w:rPr>
          <w:rFonts w:asciiTheme="majorBidi" w:hAnsiTheme="majorBidi" w:cstheme="majorBidi"/>
          <w:b/>
          <w:bCs/>
          <w:i/>
          <w:iCs/>
          <w:color w:val="0A0905"/>
          <w:sz w:val="24"/>
          <w:szCs w:val="24"/>
        </w:rPr>
        <w:t>omeprazole</w:t>
      </w:r>
      <w:r w:rsidR="002306BF" w:rsidRPr="002115B7">
        <w:rPr>
          <w:rFonts w:asciiTheme="majorBidi" w:hAnsiTheme="majorBidi" w:cstheme="majorBidi"/>
          <w:b/>
          <w:bCs/>
          <w:color w:val="0A0905"/>
          <w:sz w:val="24"/>
          <w:szCs w:val="24"/>
        </w:rPr>
        <w:t>,</w:t>
      </w:r>
      <w:r w:rsidR="002306BF"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and H2 antihistamines also reduce the risk of gastric ulcer</w:t>
      </w:r>
    </w:p>
    <w:p w:rsidR="002306BF" w:rsidRPr="002306BF" w:rsidRDefault="002306BF" w:rsidP="002306B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A0905"/>
          <w:sz w:val="24"/>
          <w:szCs w:val="24"/>
        </w:rPr>
      </w:pPr>
      <w:proofErr w:type="gramStart"/>
      <w:r w:rsidRPr="002306BF">
        <w:rPr>
          <w:rFonts w:asciiTheme="majorBidi" w:hAnsiTheme="majorBidi" w:cstheme="majorBidi"/>
          <w:color w:val="0A0905"/>
          <w:sz w:val="24"/>
          <w:szCs w:val="24"/>
        </w:rPr>
        <w:t>and</w:t>
      </w:r>
      <w:proofErr w:type="gramEnd"/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are better tolerated than </w:t>
      </w:r>
      <w:r w:rsidRPr="002115B7">
        <w:rPr>
          <w:rFonts w:asciiTheme="majorBidi" w:hAnsiTheme="majorBidi" w:cstheme="majorBidi"/>
          <w:b/>
          <w:bCs/>
          <w:i/>
          <w:iCs/>
          <w:color w:val="0A0905"/>
          <w:sz w:val="24"/>
          <w:szCs w:val="24"/>
        </w:rPr>
        <w:t>misoprostol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, which induces intestinal disorders.</w:t>
      </w:r>
    </w:p>
    <w:p w:rsidR="006D76AD" w:rsidRPr="006D76AD" w:rsidRDefault="002306BF" w:rsidP="006D76AD">
      <w:pPr>
        <w:pStyle w:val="a4"/>
      </w:pPr>
      <w:r w:rsidRPr="002306BF">
        <w:rPr>
          <w:rFonts w:asciiTheme="majorBidi" w:hAnsiTheme="majorBidi" w:cstheme="majorBidi"/>
          <w:b/>
          <w:bCs/>
          <w:color w:val="0A0905"/>
        </w:rPr>
        <w:t>III.</w:t>
      </w:r>
      <w:r w:rsidR="006D76AD" w:rsidRPr="003560F2">
        <w:rPr>
          <w:b/>
          <w:bCs/>
          <w:sz w:val="28"/>
          <w:szCs w:val="28"/>
          <w:u w:val="single"/>
        </w:rPr>
        <w:t xml:space="preserve"> Leukotrienes</w:t>
      </w:r>
      <w:r w:rsidR="006D76AD" w:rsidRPr="006D76AD">
        <w:t xml:space="preserve"> are a family of </w:t>
      </w:r>
      <w:hyperlink r:id="rId24" w:tooltip="Eicosanoid" w:history="1">
        <w:r w:rsidR="006D76AD" w:rsidRPr="006D76AD">
          <w:rPr>
            <w:rStyle w:val="Hyperlink"/>
            <w:color w:val="auto"/>
          </w:rPr>
          <w:t>eicosanoid</w:t>
        </w:r>
      </w:hyperlink>
      <w:r w:rsidR="006D76AD" w:rsidRPr="006D76AD">
        <w:t xml:space="preserve"> </w:t>
      </w:r>
      <w:hyperlink r:id="rId25" w:tooltip="Inflammation" w:history="1">
        <w:r w:rsidR="006D76AD" w:rsidRPr="006D76AD">
          <w:rPr>
            <w:rStyle w:val="Hyperlink"/>
            <w:color w:val="auto"/>
          </w:rPr>
          <w:t>inflammatory mediators</w:t>
        </w:r>
      </w:hyperlink>
      <w:r w:rsidR="006D76AD" w:rsidRPr="006D76AD">
        <w:t xml:space="preserve"> produced in </w:t>
      </w:r>
      <w:hyperlink r:id="rId26" w:tooltip="Leukocyte" w:history="1">
        <w:r w:rsidR="006D76AD" w:rsidRPr="006D76AD">
          <w:rPr>
            <w:rStyle w:val="Hyperlink"/>
            <w:color w:val="auto"/>
          </w:rPr>
          <w:t>leukocytes</w:t>
        </w:r>
      </w:hyperlink>
      <w:r w:rsidR="006D76AD" w:rsidRPr="006D76AD">
        <w:t xml:space="preserve"> by the </w:t>
      </w:r>
      <w:hyperlink r:id="rId27" w:tooltip="Redox" w:history="1">
        <w:r w:rsidR="006D76AD" w:rsidRPr="006D76AD">
          <w:rPr>
            <w:rStyle w:val="Hyperlink"/>
            <w:color w:val="auto"/>
          </w:rPr>
          <w:t>oxidation</w:t>
        </w:r>
      </w:hyperlink>
      <w:r w:rsidR="006D76AD" w:rsidRPr="006D76AD">
        <w:t xml:space="preserve"> of </w:t>
      </w:r>
      <w:hyperlink r:id="rId28" w:tooltip="Arachidonic acid" w:history="1">
        <w:r w:rsidR="006D76AD" w:rsidRPr="006D76AD">
          <w:rPr>
            <w:rStyle w:val="Hyperlink"/>
            <w:color w:val="auto"/>
          </w:rPr>
          <w:t>arachidonic acid</w:t>
        </w:r>
      </w:hyperlink>
      <w:r w:rsidR="006D76AD" w:rsidRPr="006D76AD">
        <w:t xml:space="preserve"> (AA) and the </w:t>
      </w:r>
      <w:hyperlink r:id="rId29" w:tooltip="Essential fatty acid" w:history="1">
        <w:r w:rsidR="006D76AD" w:rsidRPr="006D76AD">
          <w:rPr>
            <w:rStyle w:val="Hyperlink"/>
            <w:color w:val="auto"/>
          </w:rPr>
          <w:t>essential fatty acid</w:t>
        </w:r>
      </w:hyperlink>
      <w:r w:rsidR="006D76AD" w:rsidRPr="006D76AD">
        <w:t xml:space="preserve"> </w:t>
      </w:r>
      <w:hyperlink r:id="rId30" w:tooltip="Eicosapentanoic acid" w:history="1">
        <w:proofErr w:type="spellStart"/>
        <w:r w:rsidR="006D76AD" w:rsidRPr="006D76AD">
          <w:rPr>
            <w:rStyle w:val="Hyperlink"/>
            <w:color w:val="auto"/>
          </w:rPr>
          <w:t>eicosapentanoic</w:t>
        </w:r>
        <w:proofErr w:type="spellEnd"/>
        <w:r w:rsidR="006D76AD" w:rsidRPr="006D76AD">
          <w:rPr>
            <w:rStyle w:val="Hyperlink"/>
            <w:color w:val="auto"/>
          </w:rPr>
          <w:t xml:space="preserve"> acid</w:t>
        </w:r>
      </w:hyperlink>
      <w:r w:rsidR="006D76AD" w:rsidRPr="006D76AD">
        <w:t xml:space="preserve"> (EPA) by the </w:t>
      </w:r>
      <w:hyperlink r:id="rId31" w:tooltip="Enzyme" w:history="1">
        <w:r w:rsidR="006D76AD" w:rsidRPr="006D76AD">
          <w:rPr>
            <w:rStyle w:val="Hyperlink"/>
            <w:color w:val="auto"/>
          </w:rPr>
          <w:t>enzyme</w:t>
        </w:r>
      </w:hyperlink>
      <w:r w:rsidR="006D76AD" w:rsidRPr="006D76AD">
        <w:t xml:space="preserve"> </w:t>
      </w:r>
      <w:hyperlink r:id="rId32" w:tooltip="Arachidonate 5-lipoxygenase" w:history="1">
        <w:proofErr w:type="spellStart"/>
        <w:r w:rsidR="006D76AD" w:rsidRPr="006D76AD">
          <w:rPr>
            <w:rStyle w:val="Hyperlink"/>
            <w:color w:val="auto"/>
          </w:rPr>
          <w:t>arachidonate</w:t>
        </w:r>
        <w:proofErr w:type="spellEnd"/>
        <w:r w:rsidR="006D76AD" w:rsidRPr="006D76AD">
          <w:rPr>
            <w:rStyle w:val="Hyperlink"/>
            <w:color w:val="auto"/>
          </w:rPr>
          <w:t xml:space="preserve"> 5-lipoxygenase</w:t>
        </w:r>
      </w:hyperlink>
      <w:r w:rsidR="006D76AD" w:rsidRPr="006D76AD">
        <w:t xml:space="preserve">. As their name implies, leukotrienes </w:t>
      </w:r>
      <w:proofErr w:type="gramStart"/>
      <w:r w:rsidR="006D76AD" w:rsidRPr="006D76AD">
        <w:t>were first discovered</w:t>
      </w:r>
      <w:proofErr w:type="gramEnd"/>
      <w:r w:rsidR="006D76AD" w:rsidRPr="006D76AD">
        <w:t xml:space="preserve"> in </w:t>
      </w:r>
      <w:hyperlink r:id="rId33" w:tooltip="Leukocyte" w:history="1">
        <w:r w:rsidR="006D76AD" w:rsidRPr="006D76AD">
          <w:rPr>
            <w:rStyle w:val="Hyperlink"/>
            <w:color w:val="auto"/>
          </w:rPr>
          <w:t>leukocytes</w:t>
        </w:r>
      </w:hyperlink>
      <w:r w:rsidR="006D76AD" w:rsidRPr="006D76AD">
        <w:t>, but have since b</w:t>
      </w:r>
      <w:r w:rsidR="006D76AD">
        <w:t>een found in other immune cells.</w:t>
      </w:r>
    </w:p>
    <w:p w:rsidR="006D76AD" w:rsidRDefault="006D76AD" w:rsidP="006D76AD">
      <w:pPr>
        <w:pStyle w:val="a4"/>
      </w:pPr>
      <w:r w:rsidRPr="006D76AD">
        <w:t xml:space="preserve">Leukotrienes use </w:t>
      </w:r>
      <w:hyperlink r:id="rId34" w:tooltip="Lipid signaling" w:history="1">
        <w:proofErr w:type="gramStart"/>
        <w:r w:rsidRPr="006D76AD">
          <w:rPr>
            <w:rStyle w:val="Hyperlink"/>
            <w:color w:val="auto"/>
          </w:rPr>
          <w:t>lipid signaling</w:t>
        </w:r>
      </w:hyperlink>
      <w:r w:rsidRPr="006D76AD">
        <w:t xml:space="preserve"> to convey information to either the cell producing them (</w:t>
      </w:r>
      <w:hyperlink r:id="rId35" w:tooltip="Autocrine signaling" w:history="1">
        <w:r w:rsidRPr="006D76AD">
          <w:rPr>
            <w:rStyle w:val="Hyperlink"/>
            <w:color w:val="auto"/>
          </w:rPr>
          <w:t>autocrine signaling</w:t>
        </w:r>
      </w:hyperlink>
      <w:r w:rsidRPr="006D76AD">
        <w:t>) or neighboring cells (</w:t>
      </w:r>
      <w:hyperlink r:id="rId36" w:tooltip="Paracrine signaling" w:history="1">
        <w:r w:rsidRPr="006D76AD">
          <w:rPr>
            <w:rStyle w:val="Hyperlink"/>
            <w:color w:val="auto"/>
          </w:rPr>
          <w:t>paracrine signaling</w:t>
        </w:r>
      </w:hyperlink>
      <w:proofErr w:type="gramEnd"/>
      <w:r w:rsidRPr="006D76AD">
        <w:t>) in ord</w:t>
      </w:r>
      <w:r>
        <w:t>er to regulate immune responses.</w:t>
      </w:r>
    </w:p>
    <w:p w:rsidR="006D76AD" w:rsidRPr="006D76AD" w:rsidRDefault="006D76AD" w:rsidP="006D76AD">
      <w:pPr>
        <w:pStyle w:val="a4"/>
      </w:pPr>
      <w:r w:rsidRPr="006D76AD">
        <w:t xml:space="preserve"> </w:t>
      </w:r>
      <w:r w:rsidRPr="006D76AD">
        <w:rPr>
          <w:b/>
          <w:bCs/>
        </w:rPr>
        <w:t>Leukotriene</w:t>
      </w:r>
      <w:r w:rsidRPr="006D76AD">
        <w:t xml:space="preserve"> production is usually accompanied by the production of </w:t>
      </w:r>
      <w:hyperlink r:id="rId37" w:tooltip="Histamine" w:history="1">
        <w:r w:rsidRPr="006D76AD">
          <w:rPr>
            <w:rStyle w:val="Hyperlink"/>
            <w:color w:val="auto"/>
          </w:rPr>
          <w:t>histamine</w:t>
        </w:r>
      </w:hyperlink>
      <w:r w:rsidRPr="006D76AD">
        <w:t xml:space="preserve"> and </w:t>
      </w:r>
      <w:hyperlink r:id="rId38" w:tooltip="Prostaglandin" w:history="1">
        <w:r w:rsidRPr="006D76AD">
          <w:rPr>
            <w:rStyle w:val="Hyperlink"/>
            <w:color w:val="auto"/>
          </w:rPr>
          <w:t>prostaglandins</w:t>
        </w:r>
      </w:hyperlink>
      <w:r w:rsidRPr="006D76AD">
        <w:t xml:space="preserve">, </w:t>
      </w:r>
      <w:proofErr w:type="gramStart"/>
      <w:r w:rsidRPr="006D76AD">
        <w:t>which also</w:t>
      </w:r>
      <w:proofErr w:type="gramEnd"/>
      <w:r w:rsidRPr="006D76AD">
        <w:t xml:space="preserve"> act as inflammatory mediators.</w:t>
      </w:r>
    </w:p>
    <w:p w:rsidR="006D76AD" w:rsidRDefault="006D76AD" w:rsidP="006D76AD">
      <w:pPr>
        <w:pStyle w:val="a4"/>
      </w:pPr>
      <w:r w:rsidRPr="006D76AD">
        <w:t xml:space="preserve">One of their roles (specifically, </w:t>
      </w:r>
      <w:hyperlink r:id="rId39" w:tooltip="Leukotriene D4" w:history="1">
        <w:r w:rsidRPr="006D76AD">
          <w:rPr>
            <w:rStyle w:val="Hyperlink"/>
            <w:color w:val="auto"/>
          </w:rPr>
          <w:t>leukotriene D</w:t>
        </w:r>
        <w:r w:rsidRPr="006D76AD">
          <w:rPr>
            <w:rStyle w:val="Hyperlink"/>
            <w:color w:val="auto"/>
            <w:vertAlign w:val="subscript"/>
          </w:rPr>
          <w:t>4</w:t>
        </w:r>
      </w:hyperlink>
      <w:r w:rsidRPr="006D76AD">
        <w:t xml:space="preserve">) is to trigger contractions in the smooth muscles lining the bronchioles; their overproduction is a major cause of inflammation in </w:t>
      </w:r>
      <w:hyperlink r:id="rId40" w:tooltip="Asthma" w:history="1">
        <w:r w:rsidRPr="006D76AD">
          <w:rPr>
            <w:rStyle w:val="Hyperlink"/>
            <w:color w:val="auto"/>
          </w:rPr>
          <w:t>asthma</w:t>
        </w:r>
      </w:hyperlink>
      <w:r w:rsidRPr="006D76AD">
        <w:t xml:space="preserve"> and allergic </w:t>
      </w:r>
      <w:hyperlink r:id="rId41" w:tooltip="Rhinitis" w:history="1">
        <w:r w:rsidRPr="006D76AD">
          <w:rPr>
            <w:rStyle w:val="Hyperlink"/>
            <w:color w:val="auto"/>
          </w:rPr>
          <w:t>rhinitis</w:t>
        </w:r>
      </w:hyperlink>
      <w:r w:rsidRPr="006D76AD">
        <w:t xml:space="preserve">. </w:t>
      </w:r>
      <w:hyperlink r:id="rId42" w:tooltip="Leukotriene antagonist" w:history="1">
        <w:r w:rsidRPr="006D76AD">
          <w:rPr>
            <w:rStyle w:val="Hyperlink"/>
            <w:color w:val="auto"/>
          </w:rPr>
          <w:t>Leukotriene antagonists</w:t>
        </w:r>
      </w:hyperlink>
      <w:r w:rsidRPr="006D76AD">
        <w:t xml:space="preserve"> </w:t>
      </w:r>
      <w:proofErr w:type="gramStart"/>
      <w:r w:rsidRPr="006D76AD">
        <w:t>are used</w:t>
      </w:r>
      <w:proofErr w:type="gramEnd"/>
      <w:r w:rsidRPr="006D76AD">
        <w:t xml:space="preserve"> to treat these disorders by inhibiting the production or activity of leukotrienes</w:t>
      </w:r>
      <w:r>
        <w:t xml:space="preserve">. </w:t>
      </w:r>
    </w:p>
    <w:p w:rsidR="00390BBC" w:rsidRDefault="00390BBC" w:rsidP="006D76AD">
      <w:pPr>
        <w:pStyle w:val="a4"/>
        <w:rPr>
          <w:noProof/>
        </w:rPr>
      </w:pPr>
    </w:p>
    <w:p w:rsidR="006D76AD" w:rsidRDefault="00390BBC" w:rsidP="006D76AD">
      <w:pPr>
        <w:pStyle w:val="a4"/>
      </w:pPr>
      <w:r w:rsidRPr="00390BBC">
        <w:rPr>
          <w:noProof/>
          <w:lang w:val="en-GB" w:eastAsia="en-GB"/>
        </w:rPr>
        <w:drawing>
          <wp:inline distT="0" distB="0" distL="0" distR="0">
            <wp:extent cx="4048125" cy="3533775"/>
            <wp:effectExtent l="19050" t="0" r="9525" b="0"/>
            <wp:docPr id="7" name="صورة 7" descr="https://upload.wikimedia.org/wikipedia/en/0/04/Eicosanoid_synthes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en/0/04/Eicosanoid_synthesis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6AD" w:rsidRDefault="006D76AD" w:rsidP="006D76AD">
      <w:pPr>
        <w:pStyle w:val="a4"/>
        <w:rPr>
          <w:b/>
          <w:bCs/>
          <w:i/>
          <w:iCs/>
        </w:rPr>
      </w:pPr>
      <w:r w:rsidRPr="006D76AD">
        <w:rPr>
          <w:b/>
          <w:bCs/>
          <w:i/>
          <w:iCs/>
        </w:rPr>
        <w:t xml:space="preserve">Figure; </w:t>
      </w:r>
      <w:proofErr w:type="gramStart"/>
      <w:r w:rsidRPr="006D76AD">
        <w:rPr>
          <w:b/>
          <w:bCs/>
          <w:i/>
          <w:iCs/>
        </w:rPr>
        <w:t>2</w:t>
      </w:r>
      <w:proofErr w:type="gramEnd"/>
      <w:r w:rsidRPr="006D76AD">
        <w:rPr>
          <w:b/>
          <w:bCs/>
          <w:i/>
          <w:iCs/>
        </w:rPr>
        <w:t xml:space="preserve"> Eicosanoid synthesis. (Leukotrienes at right.</w:t>
      </w:r>
    </w:p>
    <w:p w:rsidR="003C1990" w:rsidRDefault="003C1990" w:rsidP="003C1990">
      <w:pPr>
        <w:pStyle w:val="a4"/>
        <w:rPr>
          <w:b/>
          <w:bCs/>
          <w:i/>
          <w:iCs/>
        </w:rPr>
      </w:pPr>
      <w:proofErr w:type="spellStart"/>
      <w:proofErr w:type="gramStart"/>
      <w:r w:rsidRPr="003C1990">
        <w:lastRenderedPageBreak/>
        <w:t>And</w:t>
      </w:r>
      <w:proofErr w:type="spellEnd"/>
      <w:proofErr w:type="gramEnd"/>
      <w:r w:rsidRPr="003C1990">
        <w:t xml:space="preserve"> example of</w:t>
      </w:r>
      <w:r>
        <w:rPr>
          <w:b/>
          <w:bCs/>
          <w:i/>
          <w:iCs/>
        </w:rPr>
        <w:t xml:space="preserve"> </w:t>
      </w:r>
      <w:r>
        <w:t>leukotriene antagonists are the following drugs:-</w:t>
      </w:r>
    </w:p>
    <w:p w:rsidR="003C1990" w:rsidRPr="003C1990" w:rsidRDefault="003C1990" w:rsidP="00BB3F07">
      <w:pPr>
        <w:pStyle w:val="a4"/>
      </w:pPr>
      <w:proofErr w:type="spellStart"/>
      <w:r w:rsidRPr="003C1990">
        <w:t>Montelukast</w:t>
      </w:r>
      <w:proofErr w:type="spellEnd"/>
      <w:r>
        <w:t>,</w:t>
      </w:r>
      <w:r w:rsidR="00BB3F07" w:rsidRPr="00BB3F07">
        <w:t xml:space="preserve"> </w:t>
      </w:r>
      <w:hyperlink r:id="rId44" w:history="1">
        <w:proofErr w:type="spellStart"/>
        <w:r w:rsidR="00BB3F07">
          <w:rPr>
            <w:rStyle w:val="Hyperlink"/>
            <w:color w:val="auto"/>
          </w:rPr>
          <w:t>Z</w:t>
        </w:r>
        <w:r w:rsidR="00BB3F07" w:rsidRPr="00BB3F07">
          <w:rPr>
            <w:rStyle w:val="Hyperlink"/>
            <w:color w:val="auto"/>
          </w:rPr>
          <w:t>afirlukast</w:t>
        </w:r>
        <w:proofErr w:type="spellEnd"/>
      </w:hyperlink>
      <w:r w:rsidR="00BB3F07">
        <w:t xml:space="preserve"> </w:t>
      </w:r>
      <w:proofErr w:type="gramStart"/>
      <w:r w:rsidR="00BB3F07">
        <w:t xml:space="preserve">and </w:t>
      </w:r>
      <w:r>
        <w:t xml:space="preserve"> </w:t>
      </w:r>
      <w:proofErr w:type="spellStart"/>
      <w:r w:rsidR="00BB3F07" w:rsidRPr="00BB3F07">
        <w:t>Zileuton</w:t>
      </w:r>
      <w:proofErr w:type="spellEnd"/>
      <w:proofErr w:type="gramEnd"/>
      <w:r w:rsidR="00BB3F07" w:rsidRPr="00BB3F07">
        <w:t xml:space="preserve"> and all these drugs used in bronchial asthma and in hay fever (allergic rhinitis) </w:t>
      </w:r>
      <w:r w:rsidR="00BB3F07">
        <w:t>.</w:t>
      </w:r>
    </w:p>
    <w:p w:rsidR="0050133A" w:rsidRDefault="0050133A" w:rsidP="006D76A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A0905"/>
          <w:sz w:val="24"/>
          <w:szCs w:val="24"/>
        </w:rPr>
      </w:pPr>
    </w:p>
    <w:p w:rsidR="0050133A" w:rsidRDefault="0050133A" w:rsidP="0050133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A0905"/>
          <w:sz w:val="24"/>
          <w:szCs w:val="24"/>
        </w:rPr>
      </w:pPr>
    </w:p>
    <w:p w:rsidR="002306BF" w:rsidRPr="0050133A" w:rsidRDefault="006D76AD" w:rsidP="0050133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A0905"/>
          <w:sz w:val="28"/>
          <w:szCs w:val="28"/>
          <w:u w:val="single"/>
        </w:rPr>
      </w:pPr>
      <w:r w:rsidRPr="0050133A">
        <w:rPr>
          <w:rFonts w:asciiTheme="majorBidi" w:hAnsiTheme="majorBidi" w:cstheme="majorBidi"/>
          <w:b/>
          <w:bCs/>
          <w:color w:val="0A0905"/>
          <w:sz w:val="28"/>
          <w:szCs w:val="28"/>
          <w:u w:val="single"/>
        </w:rPr>
        <w:t>IV-</w:t>
      </w:r>
      <w:r w:rsidR="002306BF" w:rsidRPr="0050133A">
        <w:rPr>
          <w:rFonts w:asciiTheme="majorBidi" w:hAnsiTheme="majorBidi" w:cstheme="majorBidi"/>
          <w:b/>
          <w:bCs/>
          <w:color w:val="0A0905"/>
          <w:sz w:val="28"/>
          <w:szCs w:val="28"/>
          <w:u w:val="single"/>
        </w:rPr>
        <w:t xml:space="preserve"> Histamine</w:t>
      </w:r>
      <w:r w:rsidR="0050133A">
        <w:rPr>
          <w:rFonts w:asciiTheme="majorBidi" w:hAnsiTheme="majorBidi" w:cstheme="majorBidi"/>
          <w:b/>
          <w:bCs/>
          <w:color w:val="0A0905"/>
          <w:sz w:val="28"/>
          <w:szCs w:val="28"/>
          <w:u w:val="single"/>
        </w:rPr>
        <w:t>:-</w:t>
      </w:r>
    </w:p>
    <w:p w:rsidR="002306BF" w:rsidRPr="002306BF" w:rsidRDefault="002306BF" w:rsidP="002115B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A0905"/>
          <w:sz w:val="24"/>
          <w:szCs w:val="24"/>
        </w:rPr>
      </w:pPr>
      <w:r w:rsidRPr="002306BF">
        <w:rPr>
          <w:rFonts w:asciiTheme="majorBidi" w:hAnsiTheme="majorBidi" w:cstheme="majorBidi"/>
          <w:color w:val="0A0905"/>
          <w:sz w:val="24"/>
          <w:szCs w:val="24"/>
        </w:rPr>
        <w:t>Histamine is a chemical messenger that mediates a wide range of cellular responses, including allergic and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inflammatory reactions, gastric acid secretion, and neurotransmission in parts of the brain. Histamine has no clinical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applications, but agents that interfere with the action of histamine 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(antihistamines) have important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therapeutic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applications.</w:t>
      </w:r>
    </w:p>
    <w:p w:rsidR="002306BF" w:rsidRPr="00915EFB" w:rsidRDefault="002306BF" w:rsidP="002306B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A0905"/>
          <w:sz w:val="24"/>
          <w:szCs w:val="24"/>
          <w:u w:val="single"/>
        </w:rPr>
      </w:pPr>
      <w:r w:rsidRPr="00915EFB">
        <w:rPr>
          <w:rFonts w:asciiTheme="majorBidi" w:hAnsiTheme="majorBidi" w:cstheme="majorBidi"/>
          <w:b/>
          <w:bCs/>
          <w:i/>
          <w:iCs/>
          <w:color w:val="0A0905"/>
          <w:sz w:val="24"/>
          <w:szCs w:val="24"/>
          <w:u w:val="single"/>
        </w:rPr>
        <w:t>A. Location, synthesis, and release</w:t>
      </w:r>
    </w:p>
    <w:p w:rsidR="002306BF" w:rsidRPr="002306BF" w:rsidRDefault="002306BF" w:rsidP="002115B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A0905"/>
          <w:sz w:val="24"/>
          <w:szCs w:val="24"/>
        </w:rPr>
      </w:pPr>
      <w:r w:rsidRPr="002306BF">
        <w:rPr>
          <w:rFonts w:asciiTheme="majorBidi" w:hAnsiTheme="majorBidi" w:cstheme="majorBidi"/>
          <w:b/>
          <w:bCs/>
          <w:color w:val="0A0905"/>
          <w:sz w:val="24"/>
          <w:szCs w:val="24"/>
        </w:rPr>
        <w:t xml:space="preserve">Location: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Histamine occurs in practically all tissues, but it </w:t>
      </w:r>
      <w:proofErr w:type="gramStart"/>
      <w:r w:rsidRPr="002306BF">
        <w:rPr>
          <w:rFonts w:asciiTheme="majorBidi" w:hAnsiTheme="majorBidi" w:cstheme="majorBidi"/>
          <w:color w:val="0A0905"/>
          <w:sz w:val="24"/>
          <w:szCs w:val="24"/>
        </w:rPr>
        <w:t>is unevenly distributed</w:t>
      </w:r>
      <w:proofErr w:type="gramEnd"/>
      <w:r w:rsidRPr="002306BF">
        <w:rPr>
          <w:rFonts w:asciiTheme="majorBidi" w:hAnsiTheme="majorBidi" w:cstheme="majorBidi"/>
          <w:color w:val="0A0905"/>
          <w:sz w:val="24"/>
          <w:szCs w:val="24"/>
        </w:rPr>
        <w:t>, with high amounts found in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lung, skin,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and the gastrointestinal tract.</w:t>
      </w:r>
    </w:p>
    <w:p w:rsidR="002306BF" w:rsidRPr="002306BF" w:rsidRDefault="002306BF" w:rsidP="002115B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A0905"/>
          <w:sz w:val="24"/>
          <w:szCs w:val="24"/>
        </w:rPr>
      </w:pP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It </w:t>
      </w:r>
      <w:proofErr w:type="gramStart"/>
      <w:r w:rsidRPr="002306BF">
        <w:rPr>
          <w:rFonts w:asciiTheme="majorBidi" w:hAnsiTheme="majorBidi" w:cstheme="majorBidi"/>
          <w:color w:val="0A0905"/>
          <w:sz w:val="24"/>
          <w:szCs w:val="24"/>
        </w:rPr>
        <w:t>is found</w:t>
      </w:r>
      <w:proofErr w:type="gramEnd"/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at high concentration in mast cells or </w:t>
      </w:r>
      <w:r w:rsidR="00915EFB" w:rsidRPr="002306BF">
        <w:rPr>
          <w:rFonts w:asciiTheme="majorBidi" w:hAnsiTheme="majorBidi" w:cstheme="majorBidi"/>
          <w:color w:val="0A0905"/>
          <w:sz w:val="24"/>
          <w:szCs w:val="24"/>
        </w:rPr>
        <w:t>basophiles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. Histamine also occurs as a component of venoms and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in secretions from insect stings.</w:t>
      </w:r>
    </w:p>
    <w:p w:rsidR="002306BF" w:rsidRPr="002306BF" w:rsidRDefault="002306BF" w:rsidP="00915EFB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A0905"/>
          <w:sz w:val="24"/>
          <w:szCs w:val="24"/>
        </w:rPr>
      </w:pPr>
      <w:proofErr w:type="gramStart"/>
      <w:r w:rsidRPr="002306BF">
        <w:rPr>
          <w:rFonts w:asciiTheme="majorBidi" w:hAnsiTheme="majorBidi" w:cstheme="majorBidi"/>
          <w:b/>
          <w:bCs/>
          <w:color w:val="0A0905"/>
          <w:sz w:val="24"/>
          <w:szCs w:val="24"/>
        </w:rPr>
        <w:t xml:space="preserve">Synthesis: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Histamine is an amine formed by the decarboxylation of the amino acid histidine by histidine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="00915EFB">
        <w:rPr>
          <w:rFonts w:asciiTheme="majorBidi" w:hAnsiTheme="majorBidi" w:cstheme="majorBidi"/>
          <w:color w:val="0A0905"/>
          <w:sz w:val="24"/>
          <w:szCs w:val="24"/>
        </w:rPr>
        <w:t>decarboxylase-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2 an enzyme that is expressed in cells throughout the body, including central nervous system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(CNS) neurons, gastric mucosa parietal cells, mast cells, and </w:t>
      </w:r>
      <w:r w:rsidR="00915EFB" w:rsidRPr="002306BF">
        <w:rPr>
          <w:rFonts w:asciiTheme="majorBidi" w:hAnsiTheme="majorBidi" w:cstheme="majorBidi"/>
          <w:color w:val="0A0905"/>
          <w:sz w:val="24"/>
          <w:szCs w:val="24"/>
        </w:rPr>
        <w:t>basophiles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In mast cells, histamine is</w:t>
      </w:r>
      <w:r w:rsidR="00915EFB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stored in granules as an inactive complex composed of histamine and the </w:t>
      </w:r>
      <w:proofErr w:type="spellStart"/>
      <w:r w:rsidRPr="002306BF">
        <w:rPr>
          <w:rFonts w:asciiTheme="majorBidi" w:hAnsiTheme="majorBidi" w:cstheme="majorBidi"/>
          <w:color w:val="0A0905"/>
          <w:sz w:val="24"/>
          <w:szCs w:val="24"/>
        </w:rPr>
        <w:t>polysulfated</w:t>
      </w:r>
      <w:proofErr w:type="spellEnd"/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anion, heparin, along with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an anionic protein.</w:t>
      </w:r>
      <w:proofErr w:type="gramEnd"/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If histamine is not stored, </w:t>
      </w:r>
      <w:proofErr w:type="gramStart"/>
      <w:r w:rsidRPr="002306BF">
        <w:rPr>
          <w:rFonts w:asciiTheme="majorBidi" w:hAnsiTheme="majorBidi" w:cstheme="majorBidi"/>
          <w:color w:val="0A0905"/>
          <w:sz w:val="24"/>
          <w:szCs w:val="24"/>
        </w:rPr>
        <w:t>it is rapidly inactivated by amine oxidase enzymes</w:t>
      </w:r>
      <w:proofErr w:type="gramEnd"/>
      <w:r w:rsidRPr="002306BF">
        <w:rPr>
          <w:rFonts w:asciiTheme="majorBidi" w:hAnsiTheme="majorBidi" w:cstheme="majorBidi"/>
          <w:color w:val="0A0905"/>
          <w:sz w:val="24"/>
          <w:szCs w:val="24"/>
        </w:rPr>
        <w:t>.</w:t>
      </w:r>
    </w:p>
    <w:p w:rsidR="002115B7" w:rsidRPr="002115B7" w:rsidRDefault="002115B7" w:rsidP="002115B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A0905"/>
          <w:sz w:val="24"/>
          <w:szCs w:val="24"/>
        </w:rPr>
      </w:pPr>
    </w:p>
    <w:p w:rsidR="002306BF" w:rsidRPr="002306BF" w:rsidRDefault="002306BF" w:rsidP="002115B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A0905"/>
          <w:sz w:val="24"/>
          <w:szCs w:val="24"/>
        </w:rPr>
      </w:pPr>
      <w:r w:rsidRPr="002306BF">
        <w:rPr>
          <w:rFonts w:asciiTheme="majorBidi" w:hAnsiTheme="majorBidi" w:cstheme="majorBidi"/>
          <w:b/>
          <w:bCs/>
          <w:color w:val="0A0905"/>
          <w:sz w:val="24"/>
          <w:szCs w:val="24"/>
        </w:rPr>
        <w:t xml:space="preserve">Release of histamine: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The release of histamine may be the primary response to some stimuli, but most often,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histamine is just one of several chemical mediators released. Stimuli causing the release of histamine from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tissues include the destruction of cells </w:t>
      </w:r>
      <w:proofErr w:type="gramStart"/>
      <w:r w:rsidRPr="002306BF">
        <w:rPr>
          <w:rFonts w:asciiTheme="majorBidi" w:hAnsiTheme="majorBidi" w:cstheme="majorBidi"/>
          <w:color w:val="0A0905"/>
          <w:sz w:val="24"/>
          <w:szCs w:val="24"/>
        </w:rPr>
        <w:t>as a result</w:t>
      </w:r>
      <w:proofErr w:type="gramEnd"/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of cold, bacterial toxins, bee sting venoms, or trauma.</w:t>
      </w:r>
    </w:p>
    <w:p w:rsidR="002306BF" w:rsidRPr="002306BF" w:rsidRDefault="002306BF" w:rsidP="002115B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A0905"/>
          <w:sz w:val="24"/>
          <w:szCs w:val="24"/>
        </w:rPr>
      </w:pPr>
      <w:r w:rsidRPr="002306BF">
        <w:rPr>
          <w:rFonts w:asciiTheme="majorBidi" w:hAnsiTheme="majorBidi" w:cstheme="majorBidi"/>
          <w:color w:val="0A0905"/>
          <w:sz w:val="24"/>
          <w:szCs w:val="24"/>
        </w:rPr>
        <w:t>Allergies and anaphylaxis can also trigger release of histamine.</w:t>
      </w:r>
    </w:p>
    <w:p w:rsidR="002306BF" w:rsidRPr="00915EFB" w:rsidRDefault="002306BF" w:rsidP="002306BF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A0905"/>
          <w:sz w:val="24"/>
          <w:szCs w:val="24"/>
          <w:u w:val="single"/>
        </w:rPr>
      </w:pPr>
      <w:r w:rsidRPr="00915EFB">
        <w:rPr>
          <w:rFonts w:asciiTheme="majorBidi" w:hAnsiTheme="majorBidi" w:cstheme="majorBidi"/>
          <w:b/>
          <w:bCs/>
          <w:i/>
          <w:iCs/>
          <w:color w:val="0A0905"/>
          <w:sz w:val="24"/>
          <w:szCs w:val="24"/>
          <w:u w:val="single"/>
        </w:rPr>
        <w:t>B. Mechanism of action</w:t>
      </w:r>
    </w:p>
    <w:p w:rsidR="002306BF" w:rsidRPr="002306BF" w:rsidRDefault="002306BF" w:rsidP="002115B7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A0905"/>
          <w:sz w:val="24"/>
          <w:szCs w:val="24"/>
        </w:rPr>
      </w:pPr>
      <w:r w:rsidRPr="002306BF">
        <w:rPr>
          <w:rFonts w:asciiTheme="majorBidi" w:hAnsiTheme="majorBidi" w:cstheme="majorBidi"/>
          <w:color w:val="0A0905"/>
          <w:sz w:val="24"/>
          <w:szCs w:val="24"/>
        </w:rPr>
        <w:t>Histamine released in response to various stimuli exerts its effects by binding to one or more of four types of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histamine receptors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H1, H2, H3, and H4 receptors. H1 and H2 receptors are widely expressed and are the targets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of clinically useful drugs. H3 and H4 receptors </w:t>
      </w:r>
      <w:proofErr w:type="gramStart"/>
      <w:r w:rsidRPr="002306BF">
        <w:rPr>
          <w:rFonts w:asciiTheme="majorBidi" w:hAnsiTheme="majorBidi" w:cstheme="majorBidi"/>
          <w:color w:val="0A0905"/>
          <w:sz w:val="24"/>
          <w:szCs w:val="24"/>
        </w:rPr>
        <w:t>are expressed</w:t>
      </w:r>
      <w:proofErr w:type="gramEnd"/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in only a few cell types, and their roles in drug action</w:t>
      </w:r>
    </w:p>
    <w:p w:rsidR="00221CAA" w:rsidRDefault="002306BF" w:rsidP="00FF40B2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A0905"/>
          <w:sz w:val="24"/>
          <w:szCs w:val="24"/>
        </w:rPr>
      </w:pPr>
      <w:proofErr w:type="gramStart"/>
      <w:r w:rsidRPr="002306BF">
        <w:rPr>
          <w:rFonts w:asciiTheme="majorBidi" w:hAnsiTheme="majorBidi" w:cstheme="majorBidi"/>
          <w:color w:val="0A0905"/>
          <w:sz w:val="24"/>
          <w:szCs w:val="24"/>
        </w:rPr>
        <w:t>are</w:t>
      </w:r>
      <w:proofErr w:type="gramEnd"/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unclear. All types of histamine receptors have seven trans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>-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membrane helical domains and </w:t>
      </w:r>
      <w:r w:rsidR="00915EFB" w:rsidRPr="002306BF">
        <w:rPr>
          <w:rFonts w:asciiTheme="majorBidi" w:hAnsiTheme="majorBidi" w:cstheme="majorBidi"/>
          <w:color w:val="0A0905"/>
          <w:sz w:val="24"/>
          <w:szCs w:val="24"/>
        </w:rPr>
        <w:t>transducer</w:t>
      </w:r>
      <w:r w:rsidR="00915EFB">
        <w:rPr>
          <w:rFonts w:asciiTheme="majorBidi" w:hAnsiTheme="majorBidi" w:cstheme="majorBidi"/>
          <w:color w:val="0A0905"/>
          <w:sz w:val="24"/>
          <w:szCs w:val="24"/>
        </w:rPr>
        <w:t xml:space="preserve"> (</w:t>
      </w:r>
      <w:proofErr w:type="gramStart"/>
      <w:r w:rsidR="00915EFB">
        <w:rPr>
          <w:rFonts w:asciiTheme="majorBidi" w:hAnsiTheme="majorBidi" w:cstheme="majorBidi"/>
          <w:color w:val="0A0905"/>
          <w:sz w:val="24"/>
          <w:szCs w:val="24"/>
        </w:rPr>
        <w:t xml:space="preserve">from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="00915EFB" w:rsidRPr="002306BF">
        <w:rPr>
          <w:rFonts w:asciiTheme="majorBidi" w:hAnsiTheme="majorBidi" w:cstheme="majorBidi"/>
          <w:color w:val="0A0905"/>
          <w:sz w:val="24"/>
          <w:szCs w:val="24"/>
        </w:rPr>
        <w:t>transducer</w:t>
      </w:r>
      <w:r w:rsidR="00915EFB">
        <w:rPr>
          <w:rFonts w:asciiTheme="majorBidi" w:hAnsiTheme="majorBidi" w:cstheme="majorBidi"/>
          <w:color w:val="0A0905"/>
          <w:sz w:val="24"/>
          <w:szCs w:val="24"/>
        </w:rPr>
        <w:t>s</w:t>
      </w:r>
      <w:proofErr w:type="gramEnd"/>
      <w:r w:rsidR="00915EFB"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="00915EFB">
        <w:rPr>
          <w:rFonts w:asciiTheme="majorBidi" w:hAnsiTheme="majorBidi" w:cstheme="majorBidi"/>
          <w:color w:val="0A0905"/>
          <w:sz w:val="24"/>
          <w:szCs w:val="24"/>
        </w:rPr>
        <w:t xml:space="preserve">) 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extracellular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signals by way of G protein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mediated 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second 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d-messenger systems. Some of histamine's wide range of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pharmacologic effects are mediated by both H1 and H2 receptors, </w:t>
      </w:r>
      <w:proofErr w:type="gramStart"/>
      <w:r w:rsidRPr="002306BF">
        <w:rPr>
          <w:rFonts w:asciiTheme="majorBidi" w:hAnsiTheme="majorBidi" w:cstheme="majorBidi"/>
          <w:color w:val="0A0905"/>
          <w:sz w:val="24"/>
          <w:szCs w:val="24"/>
        </w:rPr>
        <w:t>whereas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others</w:t>
      </w:r>
      <w:proofErr w:type="gramEnd"/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are mediated by only one class. For example, the H1 receptors are important in producing smooth muscle</w:t>
      </w:r>
      <w:r w:rsidR="00915EFB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contraction and in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creasing capillary permeability.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Histamine promotes vasodilation</w:t>
      </w:r>
      <w:r w:rsidR="00915EFB">
        <w:rPr>
          <w:rFonts w:asciiTheme="majorBidi" w:hAnsiTheme="majorBidi" w:cstheme="majorBidi"/>
          <w:color w:val="0A0905"/>
          <w:sz w:val="24"/>
          <w:szCs w:val="24"/>
        </w:rPr>
        <w:t xml:space="preserve"> (</w:t>
      </w:r>
      <w:r w:rsidR="00915EFB" w:rsidRPr="002306BF">
        <w:rPr>
          <w:rFonts w:asciiTheme="majorBidi" w:hAnsiTheme="majorBidi" w:cstheme="majorBidi"/>
          <w:color w:val="0A0905"/>
          <w:sz w:val="24"/>
          <w:szCs w:val="24"/>
        </w:rPr>
        <w:t>vasodilatation</w:t>
      </w:r>
      <w:proofErr w:type="gramStart"/>
      <w:r w:rsidR="00915EFB">
        <w:rPr>
          <w:rFonts w:asciiTheme="majorBidi" w:hAnsiTheme="majorBidi" w:cstheme="majorBidi"/>
          <w:color w:val="0A0905"/>
          <w:sz w:val="24"/>
          <w:szCs w:val="24"/>
        </w:rPr>
        <w:t xml:space="preserve">)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by</w:t>
      </w:r>
      <w:proofErr w:type="gramEnd"/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causing vascular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="00915EFB">
        <w:rPr>
          <w:rFonts w:asciiTheme="majorBidi" w:hAnsiTheme="majorBidi" w:cstheme="majorBidi"/>
          <w:color w:val="0A0905"/>
          <w:sz w:val="24"/>
          <w:szCs w:val="24"/>
        </w:rPr>
        <w:t xml:space="preserve">endothelium to release nitric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oxide.</w:t>
      </w:r>
      <w:r w:rsidR="00915EFB">
        <w:rPr>
          <w:rFonts w:asciiTheme="majorBidi" w:hAnsiTheme="majorBidi" w:cstheme="majorBidi"/>
          <w:color w:val="0A0905"/>
          <w:sz w:val="24"/>
          <w:szCs w:val="24"/>
        </w:rPr>
        <w:t xml:space="preserve">                                           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="00915EFB">
        <w:rPr>
          <w:rFonts w:asciiTheme="majorBidi" w:hAnsiTheme="majorBidi" w:cstheme="majorBidi"/>
          <w:color w:val="0A0905"/>
          <w:sz w:val="24"/>
          <w:szCs w:val="24"/>
        </w:rPr>
        <w:t xml:space="preserve">     *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This chemical signal diffuses to the vascular smooth muscle, where it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stimulates cyclic guanosine monophosphate production, causing vasodilation. Histamine H2 receptors mediate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gastric acid secretion. The two most common histamine receptors exert their effects by different second-messenger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pathways. The actions of H1 antihistamines occur through at least two mechanisms. Anti</w:t>
      </w:r>
      <w:r w:rsidR="00FF40B2">
        <w:rPr>
          <w:rFonts w:asciiTheme="majorBidi" w:hAnsiTheme="majorBidi" w:cstheme="majorBidi"/>
          <w:color w:val="0A0905"/>
          <w:sz w:val="24"/>
          <w:szCs w:val="24"/>
        </w:rPr>
        <w:t>-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allergic activities of H1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antihistamines, such as inhibition of the release of mediators from mast cells and </w:t>
      </w:r>
      <w:r w:rsidR="00FF40B2" w:rsidRPr="002306BF">
        <w:rPr>
          <w:rFonts w:asciiTheme="majorBidi" w:hAnsiTheme="majorBidi" w:cstheme="majorBidi"/>
          <w:color w:val="0A0905"/>
          <w:sz w:val="24"/>
          <w:szCs w:val="24"/>
        </w:rPr>
        <w:t>basophiles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, involves stimulation of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the intracellular activity of the </w:t>
      </w:r>
      <w:proofErr w:type="spellStart"/>
      <w:r w:rsidRPr="002306BF">
        <w:rPr>
          <w:rFonts w:asciiTheme="majorBidi" w:hAnsiTheme="majorBidi" w:cstheme="majorBidi"/>
          <w:color w:val="0A0905"/>
          <w:sz w:val="24"/>
          <w:szCs w:val="24"/>
        </w:rPr>
        <w:t>polyphospha</w:t>
      </w:r>
      <w:r w:rsidR="00FF40B2">
        <w:rPr>
          <w:rFonts w:asciiTheme="majorBidi" w:hAnsiTheme="majorBidi" w:cstheme="majorBidi"/>
          <w:color w:val="0A0905"/>
          <w:sz w:val="24"/>
          <w:szCs w:val="24"/>
        </w:rPr>
        <w:t>-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lastRenderedPageBreak/>
        <w:t>tidylino</w:t>
      </w:r>
      <w:r w:rsidR="00FF40B2">
        <w:rPr>
          <w:rFonts w:asciiTheme="majorBidi" w:hAnsiTheme="majorBidi" w:cstheme="majorBidi"/>
          <w:color w:val="0A0905"/>
          <w:sz w:val="24"/>
          <w:szCs w:val="24"/>
        </w:rPr>
        <w:t>-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sitol</w:t>
      </w:r>
      <w:proofErr w:type="spellEnd"/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pathway.</w:t>
      </w:r>
      <w:r w:rsidR="00FF40B2">
        <w:rPr>
          <w:rFonts w:asciiTheme="majorBidi" w:hAnsiTheme="majorBidi" w:cstheme="majorBidi"/>
          <w:color w:val="0A0905"/>
          <w:sz w:val="24"/>
          <w:szCs w:val="24"/>
        </w:rPr>
        <w:t xml:space="preserve"> *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Other actions of </w:t>
      </w:r>
      <w:r w:rsidR="00FF40B2">
        <w:rPr>
          <w:rFonts w:asciiTheme="majorBidi" w:hAnsiTheme="majorBidi" w:cstheme="majorBidi"/>
          <w:color w:val="0A0905"/>
          <w:sz w:val="24"/>
          <w:szCs w:val="24"/>
        </w:rPr>
        <w:t xml:space="preserve"> 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H1 antihistamines involve the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down-regulation of nuclear transcription</w:t>
      </w:r>
      <w:r w:rsidR="00FF40B2">
        <w:rPr>
          <w:rFonts w:asciiTheme="majorBidi" w:hAnsiTheme="majorBidi" w:cstheme="majorBidi"/>
          <w:color w:val="0A0905"/>
          <w:sz w:val="24"/>
          <w:szCs w:val="24"/>
        </w:rPr>
        <w:t xml:space="preserve"> 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factors that</w:t>
      </w:r>
      <w:r w:rsidR="00FF40B2">
        <w:rPr>
          <w:rFonts w:asciiTheme="majorBidi" w:hAnsiTheme="majorBidi" w:cstheme="majorBidi"/>
          <w:color w:val="0A0905"/>
          <w:sz w:val="24"/>
          <w:szCs w:val="24"/>
        </w:rPr>
        <w:t xml:space="preserve"> 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regulate</w:t>
      </w:r>
      <w:r w:rsidR="00FF40B2">
        <w:rPr>
          <w:rFonts w:asciiTheme="majorBidi" w:hAnsiTheme="majorBidi" w:cstheme="majorBidi"/>
          <w:color w:val="0A0905"/>
          <w:sz w:val="24"/>
          <w:szCs w:val="24"/>
        </w:rPr>
        <w:t xml:space="preserve"> 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the</w:t>
      </w:r>
      <w:r w:rsidR="00FF40B2">
        <w:rPr>
          <w:rFonts w:asciiTheme="majorBidi" w:hAnsiTheme="majorBidi" w:cstheme="majorBidi"/>
          <w:color w:val="0A0905"/>
          <w:sz w:val="24"/>
          <w:szCs w:val="24"/>
        </w:rPr>
        <w:t xml:space="preserve">  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production</w:t>
      </w:r>
      <w:r w:rsidR="00FF40B2">
        <w:rPr>
          <w:rFonts w:asciiTheme="majorBidi" w:hAnsiTheme="majorBidi" w:cstheme="majorBidi"/>
          <w:color w:val="0A0905"/>
          <w:sz w:val="24"/>
          <w:szCs w:val="24"/>
        </w:rPr>
        <w:t xml:space="preserve">  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of</w:t>
      </w:r>
      <w:r w:rsidR="00FF40B2">
        <w:rPr>
          <w:rFonts w:asciiTheme="majorBidi" w:hAnsiTheme="majorBidi" w:cstheme="majorBidi"/>
          <w:color w:val="0A0905"/>
          <w:sz w:val="24"/>
          <w:szCs w:val="24"/>
        </w:rPr>
        <w:t xml:space="preserve">      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pro</w:t>
      </w:r>
      <w:r w:rsidR="00FF40B2">
        <w:rPr>
          <w:rFonts w:asciiTheme="majorBidi" w:hAnsiTheme="majorBidi" w:cstheme="majorBidi"/>
          <w:color w:val="0A0905"/>
          <w:sz w:val="24"/>
          <w:szCs w:val="24"/>
        </w:rPr>
        <w:t>-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inflammatory cytokines and</w:t>
      </w:r>
      <w:r w:rsidR="002115B7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adhesion proteins. In contrast, stimulation of H2 receptors enhances the production of cyclic adenosine</w:t>
      </w:r>
      <w:r w:rsidR="00FF40B2">
        <w:rPr>
          <w:rFonts w:asciiTheme="majorBidi" w:hAnsiTheme="majorBidi" w:cstheme="majorBidi"/>
          <w:color w:val="0A0905"/>
          <w:sz w:val="24"/>
          <w:szCs w:val="24"/>
        </w:rPr>
        <w:t xml:space="preserve"> monophosphate (</w:t>
      </w:r>
      <w:proofErr w:type="spellStart"/>
      <w:r w:rsidR="00FF40B2">
        <w:rPr>
          <w:rFonts w:asciiTheme="majorBidi" w:hAnsiTheme="majorBidi" w:cstheme="majorBidi"/>
          <w:color w:val="0A0905"/>
          <w:sz w:val="24"/>
          <w:szCs w:val="24"/>
        </w:rPr>
        <w:t>cAMP</w:t>
      </w:r>
      <w:proofErr w:type="spellEnd"/>
      <w:r w:rsidR="00FF40B2">
        <w:rPr>
          <w:rFonts w:asciiTheme="majorBidi" w:hAnsiTheme="majorBidi" w:cstheme="majorBidi"/>
          <w:color w:val="0A0905"/>
          <w:sz w:val="24"/>
          <w:szCs w:val="24"/>
        </w:rPr>
        <w:t xml:space="preserve">) by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adenylyl </w:t>
      </w:r>
      <w:proofErr w:type="spellStart"/>
      <w:r w:rsidRPr="002306BF">
        <w:rPr>
          <w:rFonts w:asciiTheme="majorBidi" w:hAnsiTheme="majorBidi" w:cstheme="majorBidi"/>
          <w:color w:val="0A0905"/>
          <w:sz w:val="24"/>
          <w:szCs w:val="24"/>
        </w:rPr>
        <w:t>cyclase</w:t>
      </w:r>
      <w:proofErr w:type="spellEnd"/>
    </w:p>
    <w:p w:rsidR="0050133A" w:rsidRDefault="0050133A" w:rsidP="00221C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A0905"/>
          <w:sz w:val="24"/>
          <w:szCs w:val="24"/>
        </w:rPr>
      </w:pPr>
    </w:p>
    <w:p w:rsidR="0050133A" w:rsidRDefault="0050133A" w:rsidP="0050133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color w:val="0A0905"/>
          <w:sz w:val="24"/>
          <w:szCs w:val="24"/>
        </w:rPr>
      </w:pPr>
    </w:p>
    <w:p w:rsidR="002306BF" w:rsidRPr="00221CAA" w:rsidRDefault="00FF40B2" w:rsidP="0050133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A0905"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color w:val="0A0905"/>
          <w:sz w:val="24"/>
          <w:szCs w:val="24"/>
        </w:rPr>
        <w:t>*</w:t>
      </w:r>
      <w:r w:rsidR="002306BF" w:rsidRPr="002306BF">
        <w:rPr>
          <w:rFonts w:asciiTheme="majorBidi" w:hAnsiTheme="majorBidi" w:cstheme="majorBidi"/>
          <w:b/>
          <w:bCs/>
          <w:i/>
          <w:iCs/>
          <w:color w:val="0A0905"/>
          <w:sz w:val="24"/>
          <w:szCs w:val="24"/>
        </w:rPr>
        <w:t>Role in allergy and anaphylaxis</w:t>
      </w:r>
    </w:p>
    <w:p w:rsidR="002306BF" w:rsidRPr="002306BF" w:rsidRDefault="002306BF" w:rsidP="00221C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A0905"/>
          <w:sz w:val="24"/>
          <w:szCs w:val="24"/>
        </w:rPr>
      </w:pPr>
      <w:r w:rsidRPr="002306BF">
        <w:rPr>
          <w:rFonts w:asciiTheme="majorBidi" w:hAnsiTheme="majorBidi" w:cstheme="majorBidi"/>
          <w:color w:val="0A0905"/>
          <w:sz w:val="24"/>
          <w:szCs w:val="24"/>
        </w:rPr>
        <w:t>The symptoms resulting from intravenous injection of histamine are similar to those associated with anaphylactic</w:t>
      </w:r>
      <w:r w:rsidR="00221CAA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shock and allergic reactions. These include contraction of smooth muscle, stimulation of secretions, dilation and</w:t>
      </w:r>
      <w:r w:rsidR="00221CAA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increased permeability of the capillaries, and stimulation of sensory nerve endings.</w:t>
      </w:r>
    </w:p>
    <w:p w:rsidR="002306BF" w:rsidRPr="002306BF" w:rsidRDefault="00FF40B2" w:rsidP="00221CA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A0905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A0905"/>
          <w:sz w:val="24"/>
          <w:szCs w:val="24"/>
        </w:rPr>
        <w:t>*</w:t>
      </w:r>
      <w:r w:rsidR="002306BF" w:rsidRPr="002306BF">
        <w:rPr>
          <w:rFonts w:asciiTheme="majorBidi" w:hAnsiTheme="majorBidi" w:cstheme="majorBidi"/>
          <w:b/>
          <w:bCs/>
          <w:color w:val="0A0905"/>
          <w:sz w:val="24"/>
          <w:szCs w:val="24"/>
        </w:rPr>
        <w:t xml:space="preserve">Role of mediators: </w:t>
      </w:r>
      <w:r w:rsidR="002306BF" w:rsidRPr="002306BF">
        <w:rPr>
          <w:rFonts w:asciiTheme="majorBidi" w:hAnsiTheme="majorBidi" w:cstheme="majorBidi"/>
          <w:color w:val="0A0905"/>
          <w:sz w:val="24"/>
          <w:szCs w:val="24"/>
        </w:rPr>
        <w:t>Symptoms associated with allergy and anaphylactic shock result from the release of certain</w:t>
      </w:r>
      <w:r w:rsidR="00221CAA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="002306BF" w:rsidRPr="002306BF">
        <w:rPr>
          <w:rFonts w:asciiTheme="majorBidi" w:hAnsiTheme="majorBidi" w:cstheme="majorBidi"/>
          <w:color w:val="0A0905"/>
          <w:sz w:val="24"/>
          <w:szCs w:val="24"/>
        </w:rPr>
        <w:t>mediators from their storage sites. Such mediators include histamine, serotonin, leukotrienes, and the</w:t>
      </w:r>
      <w:r w:rsidR="00221CAA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="002306BF" w:rsidRPr="002306BF">
        <w:rPr>
          <w:rFonts w:asciiTheme="majorBidi" w:hAnsiTheme="majorBidi" w:cstheme="majorBidi"/>
          <w:color w:val="0A0905"/>
          <w:sz w:val="24"/>
          <w:szCs w:val="24"/>
        </w:rPr>
        <w:t>eosinophil chemotactic factor of anaphylaxis. In some cases, these cause a localized allergic reaction,</w:t>
      </w:r>
      <w:r w:rsidR="00221CAA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="002306BF" w:rsidRPr="002306BF">
        <w:rPr>
          <w:rFonts w:asciiTheme="majorBidi" w:hAnsiTheme="majorBidi" w:cstheme="majorBidi"/>
          <w:color w:val="0A0905"/>
          <w:sz w:val="24"/>
          <w:szCs w:val="24"/>
        </w:rPr>
        <w:t>producing, for example, actions on the skin or respiratory tract. Under other conditions, these mediators may</w:t>
      </w:r>
      <w:r w:rsidR="00221CAA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="002306BF"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cause a full-blown anaphylactic response. It </w:t>
      </w:r>
      <w:proofErr w:type="gramStart"/>
      <w:r w:rsidR="002306BF" w:rsidRPr="002306BF">
        <w:rPr>
          <w:rFonts w:asciiTheme="majorBidi" w:hAnsiTheme="majorBidi" w:cstheme="majorBidi"/>
          <w:color w:val="0A0905"/>
          <w:sz w:val="24"/>
          <w:szCs w:val="24"/>
        </w:rPr>
        <w:t>is thought</w:t>
      </w:r>
      <w:proofErr w:type="gramEnd"/>
      <w:r w:rsidR="002306BF"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that the difference between these two situations results</w:t>
      </w:r>
      <w:r w:rsidR="00221CAA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="002306BF" w:rsidRPr="002306BF">
        <w:rPr>
          <w:rFonts w:asciiTheme="majorBidi" w:hAnsiTheme="majorBidi" w:cstheme="majorBidi"/>
          <w:color w:val="0A0905"/>
          <w:sz w:val="24"/>
          <w:szCs w:val="24"/>
        </w:rPr>
        <w:t>from differences in the sites from which mediators are released and in their rates of release. For example, if the</w:t>
      </w:r>
    </w:p>
    <w:p w:rsidR="0050133A" w:rsidRDefault="002306BF" w:rsidP="0050133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A0905"/>
          <w:sz w:val="24"/>
          <w:szCs w:val="24"/>
        </w:rPr>
      </w:pPr>
      <w:proofErr w:type="gramStart"/>
      <w:r w:rsidRPr="002306BF">
        <w:rPr>
          <w:rFonts w:asciiTheme="majorBidi" w:hAnsiTheme="majorBidi" w:cstheme="majorBidi"/>
          <w:color w:val="0A0905"/>
          <w:sz w:val="24"/>
          <w:szCs w:val="24"/>
        </w:rPr>
        <w:t>release</w:t>
      </w:r>
      <w:proofErr w:type="gramEnd"/>
      <w:r w:rsidRPr="002306BF">
        <w:rPr>
          <w:rFonts w:asciiTheme="majorBidi" w:hAnsiTheme="majorBidi" w:cstheme="majorBidi"/>
          <w:color w:val="0A0905"/>
          <w:sz w:val="24"/>
          <w:szCs w:val="24"/>
        </w:rPr>
        <w:t xml:space="preserve"> of histamine is slow enough to permit its inactivation before it enters the bloodstream, a local allergic</w:t>
      </w:r>
      <w:r w:rsidR="00221CAA">
        <w:rPr>
          <w:rFonts w:asciiTheme="majorBidi" w:hAnsiTheme="majorBidi" w:cstheme="majorBidi"/>
          <w:color w:val="0A0905"/>
          <w:sz w:val="24"/>
          <w:szCs w:val="24"/>
        </w:rPr>
        <w:t xml:space="preserve"> </w:t>
      </w:r>
      <w:r w:rsidRPr="002306BF">
        <w:rPr>
          <w:rFonts w:asciiTheme="majorBidi" w:hAnsiTheme="majorBidi" w:cstheme="majorBidi"/>
          <w:color w:val="0A0905"/>
          <w:sz w:val="24"/>
          <w:szCs w:val="24"/>
        </w:rPr>
        <w:t>reaction results. However, if histamine release is too fast for inactivation to be efficient, a full-blown</w:t>
      </w:r>
      <w:r w:rsidR="0050133A">
        <w:rPr>
          <w:rFonts w:asciiTheme="majorBidi" w:hAnsiTheme="majorBidi" w:cstheme="majorBidi"/>
          <w:color w:val="0A0905"/>
          <w:sz w:val="24"/>
          <w:szCs w:val="24"/>
        </w:rPr>
        <w:t>.</w:t>
      </w:r>
    </w:p>
    <w:p w:rsidR="0050133A" w:rsidRPr="002306BF" w:rsidRDefault="0050133A" w:rsidP="0050133A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A0905"/>
          <w:sz w:val="24"/>
          <w:szCs w:val="24"/>
        </w:rPr>
      </w:pPr>
      <w:r>
        <w:rPr>
          <w:rFonts w:asciiTheme="majorBidi" w:hAnsiTheme="majorBidi" w:cstheme="majorBidi"/>
          <w:color w:val="0A0905"/>
          <w:sz w:val="24"/>
          <w:szCs w:val="24"/>
        </w:rPr>
        <w:t xml:space="preserve">                                              THE END</w:t>
      </w:r>
    </w:p>
    <w:p w:rsidR="002306BF" w:rsidRDefault="002306BF" w:rsidP="002306BF">
      <w:pPr>
        <w:rPr>
          <w:lang w:bidi="ar-IQ"/>
        </w:rPr>
      </w:pPr>
    </w:p>
    <w:sectPr w:rsidR="002306BF" w:rsidSect="005A3A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B7980"/>
    <w:multiLevelType w:val="multilevel"/>
    <w:tmpl w:val="EEB0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306BF"/>
    <w:rsid w:val="0002560C"/>
    <w:rsid w:val="00027D69"/>
    <w:rsid w:val="002115B7"/>
    <w:rsid w:val="00221CAA"/>
    <w:rsid w:val="002306BF"/>
    <w:rsid w:val="002B368B"/>
    <w:rsid w:val="003560F2"/>
    <w:rsid w:val="00390BBC"/>
    <w:rsid w:val="003C1990"/>
    <w:rsid w:val="003E294F"/>
    <w:rsid w:val="00426A5E"/>
    <w:rsid w:val="004331B7"/>
    <w:rsid w:val="0050133A"/>
    <w:rsid w:val="005171D6"/>
    <w:rsid w:val="005A3AD8"/>
    <w:rsid w:val="006D76AD"/>
    <w:rsid w:val="00915EFB"/>
    <w:rsid w:val="00B6242C"/>
    <w:rsid w:val="00BB3F07"/>
    <w:rsid w:val="00DB297B"/>
    <w:rsid w:val="00FF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7FD08CD-1784-4BAC-B436-8EC07C4B7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AD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5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2560C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6D76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D76AD"/>
    <w:rPr>
      <w:color w:val="0000FF"/>
      <w:u w:val="single"/>
    </w:rPr>
  </w:style>
  <w:style w:type="character" w:customStyle="1" w:styleId="toctext">
    <w:name w:val="toctext"/>
    <w:basedOn w:val="a0"/>
    <w:rsid w:val="00B62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9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nduction_%28birth%29" TargetMode="External"/><Relationship Id="rId13" Type="http://schemas.openxmlformats.org/officeDocument/2006/relationships/hyperlink" Target="https://en.wikipedia.org/wiki/Corpus_albicans" TargetMode="External"/><Relationship Id="rId18" Type="http://schemas.openxmlformats.org/officeDocument/2006/relationships/hyperlink" Target="https://en.wikipedia.org/wiki/Travoprost" TargetMode="External"/><Relationship Id="rId26" Type="http://schemas.openxmlformats.org/officeDocument/2006/relationships/hyperlink" Target="https://en.wikipedia.org/wiki/Leukocyte" TargetMode="External"/><Relationship Id="rId39" Type="http://schemas.openxmlformats.org/officeDocument/2006/relationships/hyperlink" Target="https://en.wikipedia.org/wiki/Leukotriene_D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ubchem.ncbi.nlm.nih.gov/compound/Prostaglandin%20F2%20alpha" TargetMode="External"/><Relationship Id="rId34" Type="http://schemas.openxmlformats.org/officeDocument/2006/relationships/hyperlink" Target="https://en.wikipedia.org/wiki/Lipid_signaling" TargetMode="External"/><Relationship Id="rId42" Type="http://schemas.openxmlformats.org/officeDocument/2006/relationships/hyperlink" Target="https://en.wikipedia.org/wiki/Leukotriene_antagonist" TargetMode="External"/><Relationship Id="rId7" Type="http://schemas.openxmlformats.org/officeDocument/2006/relationships/hyperlink" Target="https://en.wikipedia.org/wiki/International_Nonproprietary_Name" TargetMode="External"/><Relationship Id="rId12" Type="http://schemas.openxmlformats.org/officeDocument/2006/relationships/hyperlink" Target="https://en.wikipedia.org/wiki/Luteolysis" TargetMode="External"/><Relationship Id="rId17" Type="http://schemas.openxmlformats.org/officeDocument/2006/relationships/hyperlink" Target="https://en.wikipedia.org/wiki/Bimatoprost" TargetMode="External"/><Relationship Id="rId25" Type="http://schemas.openxmlformats.org/officeDocument/2006/relationships/hyperlink" Target="https://en.wikipedia.org/wiki/Inflammation" TargetMode="External"/><Relationship Id="rId33" Type="http://schemas.openxmlformats.org/officeDocument/2006/relationships/hyperlink" Target="https://en.wikipedia.org/wiki/Leukocyte" TargetMode="External"/><Relationship Id="rId38" Type="http://schemas.openxmlformats.org/officeDocument/2006/relationships/hyperlink" Target="https://en.wikipedia.org/wiki/Prostaglandin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Latanoprost" TargetMode="External"/><Relationship Id="rId20" Type="http://schemas.openxmlformats.org/officeDocument/2006/relationships/hyperlink" Target="https://pubchem.ncbi.nlm.nih.gov/compound/prostaglandin%20F2%20alpha" TargetMode="External"/><Relationship Id="rId29" Type="http://schemas.openxmlformats.org/officeDocument/2006/relationships/hyperlink" Target="https://en.wikipedia.org/wiki/Essential_fatty_acid" TargetMode="External"/><Relationship Id="rId41" Type="http://schemas.openxmlformats.org/officeDocument/2006/relationships/hyperlink" Target="https://en.wikipedia.org/wiki/Rhiniti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Prostanoid" TargetMode="External"/><Relationship Id="rId11" Type="http://schemas.openxmlformats.org/officeDocument/2006/relationships/hyperlink" Target="https://en.wikipedia.org/wiki/Corpus_luteum" TargetMode="External"/><Relationship Id="rId24" Type="http://schemas.openxmlformats.org/officeDocument/2006/relationships/hyperlink" Target="https://en.wikipedia.org/wiki/Eicosanoid" TargetMode="External"/><Relationship Id="rId32" Type="http://schemas.openxmlformats.org/officeDocument/2006/relationships/hyperlink" Target="https://en.wikipedia.org/wiki/Arachidonate_5-lipoxygenase" TargetMode="External"/><Relationship Id="rId37" Type="http://schemas.openxmlformats.org/officeDocument/2006/relationships/hyperlink" Target="https://en.wikipedia.org/wiki/Histamine" TargetMode="External"/><Relationship Id="rId40" Type="http://schemas.openxmlformats.org/officeDocument/2006/relationships/hyperlink" Target="https://en.wikipedia.org/wiki/Asthma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en.wikipedia.org/wiki/Prostaglandin" TargetMode="External"/><Relationship Id="rId15" Type="http://schemas.openxmlformats.org/officeDocument/2006/relationships/hyperlink" Target="https://en.wikipedia.org/wiki/Prostaglandin_F2alpha" TargetMode="External"/><Relationship Id="rId23" Type="http://schemas.openxmlformats.org/officeDocument/2006/relationships/image" Target="media/image2.emf"/><Relationship Id="rId28" Type="http://schemas.openxmlformats.org/officeDocument/2006/relationships/hyperlink" Target="https://en.wikipedia.org/wiki/Arachidonic_acid" TargetMode="External"/><Relationship Id="rId36" Type="http://schemas.openxmlformats.org/officeDocument/2006/relationships/hyperlink" Target="https://en.wikipedia.org/wiki/Paracrine_signaling" TargetMode="External"/><Relationship Id="rId10" Type="http://schemas.openxmlformats.org/officeDocument/2006/relationships/hyperlink" Target="https://en.wikipedia.org/wiki/Oxytocin" TargetMode="External"/><Relationship Id="rId19" Type="http://schemas.openxmlformats.org/officeDocument/2006/relationships/hyperlink" Target="https://en.wikipedia.org/wiki/Carboprost" TargetMode="External"/><Relationship Id="rId31" Type="http://schemas.openxmlformats.org/officeDocument/2006/relationships/hyperlink" Target="https://en.wikipedia.org/wiki/Enzyme" TargetMode="External"/><Relationship Id="rId44" Type="http://schemas.openxmlformats.org/officeDocument/2006/relationships/hyperlink" Target="http://int.search.myway.com/search/GGmain.jhtml?p2=%5EY6%5Exdm007%5ES17511%5Eiq&amp;ptb=473CDF6D-887D-4328-A65F-5F11B3E0F767&amp;n=782af9ea&amp;ind=&amp;trs=wtt&amp;cn=iq&amp;ln=en&amp;si=CIrUh_bh2s4CFYtAGwod3h0IJA&amp;brwsid=179edb45-390b-452f-8cb9-482fff9067d9&amp;st=tab&amp;tpr=sc&amp;searchfor=zafirlukast&amp;ots=14778523897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Abortifacient" TargetMode="External"/><Relationship Id="rId14" Type="http://schemas.openxmlformats.org/officeDocument/2006/relationships/hyperlink" Target="https://en.wikipedia.org/wiki/Endometriosis" TargetMode="External"/><Relationship Id="rId22" Type="http://schemas.openxmlformats.org/officeDocument/2006/relationships/image" Target="media/image1.emf"/><Relationship Id="rId27" Type="http://schemas.openxmlformats.org/officeDocument/2006/relationships/hyperlink" Target="https://en.wikipedia.org/wiki/Redox" TargetMode="External"/><Relationship Id="rId30" Type="http://schemas.openxmlformats.org/officeDocument/2006/relationships/hyperlink" Target="https://en.wikipedia.org/wiki/Eicosapentanoic_acid" TargetMode="External"/><Relationship Id="rId35" Type="http://schemas.openxmlformats.org/officeDocument/2006/relationships/hyperlink" Target="https://en.wikipedia.org/wiki/Autocrine_signaling" TargetMode="External"/><Relationship Id="rId4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1924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LARA PC C</Company>
  <LinksUpToDate>false</LinksUpToDate>
  <CharactersWithSpaces>12868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Mubark</cp:lastModifiedBy>
  <cp:revision>14</cp:revision>
  <dcterms:created xsi:type="dcterms:W3CDTF">2016-10-30T17:17:00Z</dcterms:created>
  <dcterms:modified xsi:type="dcterms:W3CDTF">2020-02-16T05:11:00Z</dcterms:modified>
</cp:coreProperties>
</file>