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9D2" w:rsidRDefault="008257D2" w:rsidP="003869D2">
      <w:pPr>
        <w:pStyle w:val="NormalWeb"/>
        <w:spacing w:before="0" w:beforeAutospacing="0" w:after="0" w:afterAutospacing="0"/>
        <w:jc w:val="center"/>
        <w:rPr>
          <w:rFonts w:eastAsiaTheme="minorEastAsia"/>
          <w:b/>
          <w:bCs/>
          <w:kern w:val="24"/>
          <w:sz w:val="48"/>
          <w:szCs w:val="48"/>
          <w14:shadow w14:blurRad="50038"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eastAsiaTheme="minorEastAsia"/>
          <w:b/>
          <w:bCs/>
          <w:noProof/>
          <w:kern w:val="24"/>
          <w:sz w:val="48"/>
          <w:szCs w:val="48"/>
        </w:rPr>
        <mc:AlternateContent>
          <mc:Choice Requires="wps">
            <w:drawing>
              <wp:anchor distT="0" distB="0" distL="114300" distR="114300" simplePos="0" relativeHeight="251661312" behindDoc="0" locked="0" layoutInCell="1" allowOverlap="1">
                <wp:simplePos x="0" y="0"/>
                <wp:positionH relativeFrom="column">
                  <wp:posOffset>-152401</wp:posOffset>
                </wp:positionH>
                <wp:positionV relativeFrom="paragraph">
                  <wp:posOffset>-352425</wp:posOffset>
                </wp:positionV>
                <wp:extent cx="64293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4293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B6060" id="Straight Connector 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pt,-27.75pt" to="494.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j+xQEAAMUDAAAOAAAAZHJzL2Uyb0RvYy54bWysU02P0zAQvSPxHyzfadLCFjZquoeu4IKg&#10;YlnuXmfcWOsvjU2T/nvGTptFLEgIcbE89ps3857Hm5vRGnYEjNq7li8XNWfgpO+0O7T8/uv7V+84&#10;i0m4ThjvoOUniPxm+/LFZggNrHzvTQfIiMTFZggt71MKTVVF2YMVceEDOLpUHq1IFOKh6lAMxG5N&#10;tarrdTV47AJ6CTHS6e10ybeFXymQ6bNSERIzLafeUlmxrA95rbYb0RxQhF7LcxviH7qwQjsqOlPd&#10;iiTYd9TPqKyW6KNXaSG9rbxSWkLRQGqW9S9q7noRoGghc2KYbYr/j1Z+Ou6R6a7la86csPREdwmF&#10;PvSJ7bxzZKBHts4+DSE2BN+5PZ6jGPaYRY8KLVNGh280AsUGEsbG4vJpdhnGxCQdrt+srl+/veJM&#10;0t3yur4qr1BNNJkuYEwfwFuWNy032mUTRCOOH2Oi0gS9QCjIbU2NlF06Gchg476AImFUcGqpjBTs&#10;DLKjoGHoHpdZFHEVZE5R2pg5qS4l/5h0xuY0KGP2t4kzulT0Ls2JVjuPv6uaxkurasJfVE9as+wH&#10;353KsxQ7aFaKsvNc52H8OS7pT79v+wMAAP//AwBQSwMEFAAGAAgAAAAhAI0bGozcAAAACwEAAA8A&#10;AABkcnMvZG93bnJldi54bWxMj0FPwzAMhe9I/IfISNy2hIqMUppOYxLizLbLbmlj2orGKU22lX+P&#10;d4Lbs/30/L1yPftBnHGKfSADD0sFAqkJrqfWwGH/tshBxGTJ2SEQGvjBCOvq9qa0hQsX+sDzLrWC&#10;QygW1kCX0lhIGZsOvY3LMCLx7TNM3iYep1a6yV443A8yU2olve2JP3R2xG2Hzdfu5A3s372a69Rv&#10;kb6f1Ob4qld01Mbc382bFxAJ5/Rnhis+o0PFTHU4kYtiMLDIHrlLYqG1BsGO5zxnUV83mQZZlfJ/&#10;h+oXAAD//wMAUEsBAi0AFAAGAAgAAAAhALaDOJL+AAAA4QEAABMAAAAAAAAAAAAAAAAAAAAAAFtD&#10;b250ZW50X1R5cGVzXS54bWxQSwECLQAUAAYACAAAACEAOP0h/9YAAACUAQAACwAAAAAAAAAAAAAA&#10;AAAvAQAAX3JlbHMvLnJlbHNQSwECLQAUAAYACAAAACEAtJV4/sUBAADFAwAADgAAAAAAAAAAAAAA&#10;AAAuAgAAZHJzL2Uyb0RvYy54bWxQSwECLQAUAAYACAAAACEAjRsajNwAAAALAQAADwAAAAAAAAAA&#10;AAAAAAAfBAAAZHJzL2Rvd25yZXYueG1sUEsFBgAAAAAEAAQA8wAAACgFAAAAAA==&#10;" strokecolor="black [3200]" strokeweight=".5pt">
                <v:stroke joinstyle="miter"/>
              </v:line>
            </w:pict>
          </mc:Fallback>
        </mc:AlternateContent>
      </w:r>
      <w:r>
        <w:rPr>
          <w:rFonts w:eastAsiaTheme="minorEastAsia"/>
          <w:b/>
          <w:bCs/>
          <w:noProof/>
          <w:kern w:val="24"/>
          <w:sz w:val="48"/>
          <w:szCs w:val="48"/>
        </w:rPr>
        <mc:AlternateContent>
          <mc:Choice Requires="wps">
            <w:drawing>
              <wp:anchor distT="0" distB="0" distL="114300" distR="114300" simplePos="0" relativeHeight="251660288" behindDoc="0" locked="0" layoutInCell="1" allowOverlap="1">
                <wp:simplePos x="0" y="0"/>
                <wp:positionH relativeFrom="column">
                  <wp:posOffset>5019675</wp:posOffset>
                </wp:positionH>
                <wp:positionV relativeFrom="paragraph">
                  <wp:posOffset>-809625</wp:posOffset>
                </wp:positionV>
                <wp:extent cx="1314450" cy="428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3144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7D2" w:rsidRPr="008257D2" w:rsidRDefault="008257D2" w:rsidP="008257D2">
                            <w:pPr>
                              <w:jc w:val="right"/>
                              <w:rPr>
                                <w:rFonts w:ascii="Times New Roman" w:hAnsi="Times New Roman" w:cs="Times New Roman"/>
                                <w:sz w:val="32"/>
                                <w:szCs w:val="32"/>
                                <w:rtl/>
                              </w:rPr>
                            </w:pPr>
                            <w:r w:rsidRPr="008257D2">
                              <w:rPr>
                                <w:rFonts w:ascii="Times New Roman" w:hAnsi="Times New Roman" w:cs="Times New Roman"/>
                                <w:sz w:val="32"/>
                                <w:szCs w:val="32"/>
                                <w:rtl/>
                              </w:rPr>
                              <w:t>د. شهرزاد سامي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5.25pt;margin-top:-63.75pt;width:103.5pt;height:3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mOiQIAAIoFAAAOAAAAZHJzL2Uyb0RvYy54bWysVEtv2zAMvg/YfxB0X52kSdcFdYqsRYcB&#10;RVssHXpWZKkRJouapMTOfv1I2Xms66XDLjYlfnx9Inlx2daWbVSIBlzJhycDzpSTUBn3XPLvjzcf&#10;zjmLSbhKWHCq5FsV+eXs/buLxk/VCFZgKxUYOnFx2viSr1Ly06KIcqVqEU/AK4dKDaEWCY/huaiC&#10;aNB7bYvRYHBWNBAqH0CqGPH2ulPyWfavtZLpXuuoErMlx9xS/ob8XdK3mF2I6XMQfmVkn4b4hyxq&#10;YRwG3bu6FkmwdTB/uaqNDBBBpxMJdQFaG6lyDVjNcPCimsVKeJVrQXKi39MU/59bebd5CMxUJZ9w&#10;5kSNT/So2sQ+Q8smxE7j4xRBC4+w1OI1vvLuPuIlFd3qUNMfy2GoR563e27JmSSj0+F4PEGVRN14&#10;dH42yu6Lg7UPMX1RUDMSSh7w7TKlYnMbE2aC0B2EgkWwprox1uYD9Yu6soFtBL60TTlHtPgDZR1r&#10;Sn52immQkQMy7zxbRzcqd0wfjirvKsxS2lpFGOu+KY2M5UJfiS2kVG4fP6MJpTHUWwx7/CGrtxh3&#10;daBFjgwu7Y1r4yDk6vOIHSirfuwo0x0eCT+qm8TULtu+I5ZQbbEhAnQDFb28MfhqtyKmBxFwgvCh&#10;cSuke/xoC8g69BJnKwi/XrsnPDY2ajlrcCJLHn+uRVCc2a8OW/4TNhCNcD6MJx9HeAjHmuWxxq3r&#10;K8BWGOL+8TKLhE92J+oA9RMujzlFRZVwEmOXPO3Eq9TtCVw+Us3nGYRD60W6dQsvyTXRSz352D6J&#10;4PvGTdjyd7CbXTF90b8dliwdzNcJtMnNTQR3rPbE48Dnnu+XE22U43NGHVbo7DcAAAD//wMAUEsD&#10;BBQABgAIAAAAIQBj65ql4gAAAAwBAAAPAAAAZHJzL2Rvd25yZXYueG1sTI9LT8MwEITvSPwHa5G4&#10;oNZuq7YkxKkQ4iFxo+Ehbm68JBHxOordJPx7tie4ze6MZr/NdpNrxYB9aDxpWMwVCKTS24YqDa/F&#10;w+waRIiGrGk9oYYfDLDLz88yk1o/0gsO+1gJLqGQGg11jF0qZShrdCbMfYfE3pfvnYk89pW0vRm5&#10;3LVyqdRGOtMQX6hNh3c1lt/7o9PweVV9PIfp8W1crVfd/dNQbN9tofXlxXR7AyLiFP/CcMJndMiZ&#10;6eCPZINoNWwTteaohtliuWXFkSQ5iQOvNkqBzDP5/4n8FwAA//8DAFBLAQItABQABgAIAAAAIQC2&#10;gziS/gAAAOEBAAATAAAAAAAAAAAAAAAAAAAAAABbQ29udGVudF9UeXBlc10ueG1sUEsBAi0AFAAG&#10;AAgAAAAhADj9If/WAAAAlAEAAAsAAAAAAAAAAAAAAAAALwEAAF9yZWxzLy5yZWxzUEsBAi0AFAAG&#10;AAgAAAAhALI/yY6JAgAAigUAAA4AAAAAAAAAAAAAAAAALgIAAGRycy9lMm9Eb2MueG1sUEsBAi0A&#10;FAAGAAgAAAAhAGPrmqXiAAAADAEAAA8AAAAAAAAAAAAAAAAA4wQAAGRycy9kb3ducmV2LnhtbFBL&#10;BQYAAAAABAAEAPMAAADyBQAAAAA=&#10;" fillcolor="white [3201]" stroked="f" strokeweight=".5pt">
                <v:textbox>
                  <w:txbxContent>
                    <w:p w:rsidR="008257D2" w:rsidRPr="008257D2" w:rsidRDefault="008257D2" w:rsidP="008257D2">
                      <w:pPr>
                        <w:jc w:val="right"/>
                        <w:rPr>
                          <w:rFonts w:ascii="Times New Roman" w:hAnsi="Times New Roman" w:cs="Times New Roman"/>
                          <w:sz w:val="32"/>
                          <w:szCs w:val="32"/>
                          <w:rtl/>
                        </w:rPr>
                      </w:pPr>
                      <w:r w:rsidRPr="008257D2">
                        <w:rPr>
                          <w:rFonts w:ascii="Times New Roman" w:hAnsi="Times New Roman" w:cs="Times New Roman"/>
                          <w:sz w:val="32"/>
                          <w:szCs w:val="32"/>
                          <w:rtl/>
                        </w:rPr>
                        <w:t>د. شهرزاد سامي</w:t>
                      </w:r>
                    </w:p>
                  </w:txbxContent>
                </v:textbox>
              </v:shape>
            </w:pict>
          </mc:Fallback>
        </mc:AlternateContent>
      </w:r>
      <w:r>
        <w:rPr>
          <w:rFonts w:eastAsiaTheme="minorEastAsia"/>
          <w:b/>
          <w:bCs/>
          <w:noProof/>
          <w:kern w:val="24"/>
          <w:sz w:val="48"/>
          <w:szCs w:val="48"/>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-762000</wp:posOffset>
                </wp:positionV>
                <wp:extent cx="1828800" cy="390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8288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7D2" w:rsidRPr="008257D2" w:rsidRDefault="008257D2">
                            <w:pPr>
                              <w:rPr>
                                <w:rFonts w:ascii="Times New Roman" w:hAnsi="Times New Roman" w:cs="Times New Roman"/>
                                <w:b/>
                                <w:bCs/>
                                <w:sz w:val="28"/>
                                <w:szCs w:val="28"/>
                              </w:rPr>
                            </w:pPr>
                            <w:r w:rsidRPr="008257D2">
                              <w:rPr>
                                <w:rFonts w:ascii="Times New Roman" w:hAnsi="Times New Roman" w:cs="Times New Roman"/>
                                <w:b/>
                                <w:bCs/>
                                <w:sz w:val="28"/>
                                <w:szCs w:val="28"/>
                              </w:rPr>
                              <w:t>Dental Radiology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18.75pt;margin-top:-60pt;width:2in;height:3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vjAIAAJEFAAAOAAAAZHJzL2Uyb0RvYy54bWysVEtPGzEQvlfqf7B8L7sJCQ0RG5SCqCoh&#10;QA0VZ8drE6u2x7Wd7Ka/nrF38yjlQtXL7tjzzYznm8fFZWs02QgfFNiKDk5KSoTlUCv7XNEfjzef&#10;JpSEyGzNNFhR0a0I9HL28cNF46ZiCCvQtfAEndgwbVxFVzG6aVEEvhKGhRNwwqJSgjcs4tE/F7Vn&#10;DXo3uhiW5VnRgK+dBy5CwNvrTkln2b+Ugsd7KYOIRFcU3xbz1+fvMn2L2QWbPnvmVor3z2D/8ArD&#10;lMWge1fXLDKy9uovV0ZxDwFkPOFgCpBScZFzwGwG5atsFivmRM4FyQluT1P4f2753ebBE1VXdESJ&#10;ZQZL9CjaSL5AS0aJncaFKYIWDmGxxWus8u4+4GVKupXepD+mQ1CPPG/33CZnPBlNhpNJiSqOutPz&#10;cjwcJzfFwdr5EL8KMCQJFfVYu0wp29yG2EF3kBQsgFb1jdI6H1K/iCvtyYZhpXXMb0Tnf6C0JU1F&#10;z07HZXZsIZl3nrVNbkTumD5cyrzLMEtxq0XCaPtdSGQsJ/pGbMa5sPv4GZ1QEkO9x7DHH171HuMu&#10;D7TIkcHGvbFRFnzOPo/YgbL6544y2eGxNkd5JzG2yza3yr4BllBvsS88dHMVHL9RWLxbFuID8zhI&#10;WG9cDvEeP1IDkg+9RMkK/O+37hMe+xu1lDQ4mBUNv9bMC0r0N4udfz4YjdIk58No/HmIB3+sWR5r&#10;7NpcAXbEANeQ41lM+Kh3ovRgnnCHzFNUVDHLMXZF4068it26wB3ExXyeQTi7jsVbu3A8uU4sp9Z8&#10;bJ+Yd33/Ruz8O9iNMJu+auMOmywtzNcRpMo9nnjuWO35x7nPU9LvqLRYjs8ZddiksxcAAAD//wMA&#10;UEsDBBQABgAIAAAAIQD+hAgJ4gAAAAwBAAAPAAAAZHJzL2Rvd25yZXYueG1sTI9LT8MwEITvSPwH&#10;a5G4oNZpI9MqxKkQ4iFxa8ND3Nx4SSLidRS7Sfj3LCe47c6OZr7Nd7PrxIhDaD1pWC0TEEiVty3V&#10;Gl7Kh8UWRIiGrOk8oYZvDLArzs9yk1k/0R7HQ6wFh1DIjIYmxj6TMlQNOhOWvkfi26cfnIm8DrW0&#10;g5k43HVynSTX0pmWuKExPd41WH0dTk7Dx1X9/hzmx9cpVWl//zSWmzdban15Md/egIg4xz8z/OIz&#10;OhTMdPQnskF0GhbpRrGVhxUXgWDLWiUsHVlSWwWyyOX/J4ofAAAA//8DAFBLAQItABQABgAIAAAA&#10;IQC2gziS/gAAAOEBAAATAAAAAAAAAAAAAAAAAAAAAABbQ29udGVudF9UeXBlc10ueG1sUEsBAi0A&#10;FAAGAAgAAAAhADj9If/WAAAAlAEAAAsAAAAAAAAAAAAAAAAALwEAAF9yZWxzLy5yZWxzUEsBAi0A&#10;FAAGAAgAAAAhAGz/Hi+MAgAAkQUAAA4AAAAAAAAAAAAAAAAALgIAAGRycy9lMm9Eb2MueG1sUEsB&#10;Ai0AFAAGAAgAAAAhAP6ECAniAAAADAEAAA8AAAAAAAAAAAAAAAAA5gQAAGRycy9kb3ducmV2Lnht&#10;bFBLBQYAAAAABAAEAPMAAAD1BQAAAAA=&#10;" fillcolor="white [3201]" stroked="f" strokeweight=".5pt">
                <v:textbox>
                  <w:txbxContent>
                    <w:p w:rsidR="008257D2" w:rsidRPr="008257D2" w:rsidRDefault="008257D2">
                      <w:pPr>
                        <w:rPr>
                          <w:rFonts w:ascii="Times New Roman" w:hAnsi="Times New Roman" w:cs="Times New Roman"/>
                          <w:b/>
                          <w:bCs/>
                          <w:sz w:val="28"/>
                          <w:szCs w:val="28"/>
                        </w:rPr>
                      </w:pPr>
                      <w:r w:rsidRPr="008257D2">
                        <w:rPr>
                          <w:rFonts w:ascii="Times New Roman" w:hAnsi="Times New Roman" w:cs="Times New Roman"/>
                          <w:b/>
                          <w:bCs/>
                          <w:sz w:val="28"/>
                          <w:szCs w:val="28"/>
                        </w:rPr>
                        <w:t>Dental Radiology</w:t>
                      </w:r>
                    </w:p>
                  </w:txbxContent>
                </v:textbox>
              </v:shape>
            </w:pict>
          </mc:Fallback>
        </mc:AlternateContent>
      </w:r>
      <w:r w:rsidR="003869D2" w:rsidRPr="003869D2">
        <w:rPr>
          <w:rFonts w:eastAsiaTheme="minorEastAsia"/>
          <w:b/>
          <w:bCs/>
          <w:kern w:val="24"/>
          <w:sz w:val="48"/>
          <w:szCs w:val="48"/>
          <w14:shadow w14:blurRad="50038"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PERIOD</w:t>
      </w:r>
      <w:bookmarkStart w:id="0" w:name="_GoBack"/>
      <w:bookmarkEnd w:id="0"/>
      <w:r w:rsidR="003869D2" w:rsidRPr="003869D2">
        <w:rPr>
          <w:rFonts w:eastAsiaTheme="minorEastAsia"/>
          <w:b/>
          <w:bCs/>
          <w:kern w:val="24"/>
          <w:sz w:val="48"/>
          <w:szCs w:val="48"/>
          <w14:shadow w14:blurRad="50038"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ONTAL DISEASE</w:t>
      </w:r>
    </w:p>
    <w:p w:rsidR="003869D2" w:rsidRDefault="003869D2" w:rsidP="003869D2">
      <w:pPr>
        <w:pStyle w:val="NormalWeb"/>
        <w:spacing w:before="0" w:beforeAutospacing="0" w:after="0" w:afterAutospacing="0"/>
        <w:rPr>
          <w:sz w:val="48"/>
          <w:szCs w:val="48"/>
        </w:rPr>
      </w:pPr>
      <w:r w:rsidRPr="003869D2">
        <w:rPr>
          <w:sz w:val="48"/>
          <w:szCs w:val="48"/>
        </w:rPr>
        <w:t>Introduction</w:t>
      </w:r>
    </w:p>
    <w:p w:rsidR="003869D2" w:rsidRPr="003869D2" w:rsidRDefault="003869D2" w:rsidP="003869D2">
      <w:pPr>
        <w:pStyle w:val="ListParagraph"/>
        <w:numPr>
          <w:ilvl w:val="0"/>
          <w:numId w:val="1"/>
        </w:numPr>
        <w:spacing w:line="360" w:lineRule="auto"/>
        <w:jc w:val="both"/>
        <w:rPr>
          <w:sz w:val="28"/>
          <w:szCs w:val="28"/>
        </w:rPr>
      </w:pPr>
      <w:r w:rsidRPr="003869D2">
        <w:rPr>
          <w:rFonts w:eastAsiaTheme="minorEastAsia"/>
          <w:color w:val="000000" w:themeColor="dark1"/>
          <w:kern w:val="24"/>
          <w:sz w:val="28"/>
          <w:szCs w:val="28"/>
        </w:rPr>
        <w:t xml:space="preserve">Periodontal disease refers to a group of diseases that affect the tissues around teeth. </w:t>
      </w:r>
    </w:p>
    <w:p w:rsidR="003869D2" w:rsidRPr="003869D2" w:rsidRDefault="003869D2" w:rsidP="003869D2">
      <w:pPr>
        <w:pStyle w:val="ListParagraph"/>
        <w:numPr>
          <w:ilvl w:val="0"/>
          <w:numId w:val="1"/>
        </w:numPr>
        <w:spacing w:line="360" w:lineRule="auto"/>
        <w:jc w:val="both"/>
        <w:rPr>
          <w:sz w:val="28"/>
          <w:szCs w:val="28"/>
        </w:rPr>
      </w:pPr>
      <w:r w:rsidRPr="003869D2">
        <w:rPr>
          <w:rFonts w:eastAsiaTheme="minorEastAsia"/>
          <w:color w:val="000000" w:themeColor="dark1"/>
          <w:kern w:val="24"/>
          <w:sz w:val="28"/>
          <w:szCs w:val="28"/>
        </w:rPr>
        <w:t>Periodontal disease may range from a superficial inflammation of the gingiva to the destruction of supporting bone and the periodontal ligament.</w:t>
      </w:r>
    </w:p>
    <w:p w:rsidR="003869D2" w:rsidRPr="003869D2" w:rsidRDefault="003869D2" w:rsidP="003869D2">
      <w:pPr>
        <w:pStyle w:val="ListParagraph"/>
        <w:numPr>
          <w:ilvl w:val="0"/>
          <w:numId w:val="1"/>
        </w:numPr>
        <w:spacing w:line="360" w:lineRule="auto"/>
        <w:jc w:val="both"/>
        <w:rPr>
          <w:sz w:val="28"/>
          <w:szCs w:val="28"/>
        </w:rPr>
      </w:pPr>
      <w:r w:rsidRPr="003869D2">
        <w:rPr>
          <w:rFonts w:eastAsiaTheme="minorEastAsia"/>
          <w:color w:val="000000" w:themeColor="dark1"/>
          <w:kern w:val="24"/>
          <w:sz w:val="28"/>
          <w:szCs w:val="28"/>
        </w:rPr>
        <w:t>The alveolar crest appears indistinct, and bone loss is seen.</w:t>
      </w:r>
    </w:p>
    <w:p w:rsidR="003869D2" w:rsidRPr="003869D2" w:rsidRDefault="003869D2" w:rsidP="003869D2">
      <w:pPr>
        <w:pStyle w:val="ListParagraph"/>
        <w:numPr>
          <w:ilvl w:val="0"/>
          <w:numId w:val="1"/>
        </w:numPr>
        <w:spacing w:line="360" w:lineRule="auto"/>
        <w:jc w:val="both"/>
        <w:rPr>
          <w:sz w:val="28"/>
          <w:szCs w:val="28"/>
        </w:rPr>
      </w:pPr>
      <w:r w:rsidRPr="003869D2">
        <w:rPr>
          <w:rFonts w:eastAsiaTheme="minorEastAsia"/>
          <w:color w:val="000000" w:themeColor="dark1"/>
          <w:kern w:val="24"/>
          <w:sz w:val="28"/>
          <w:szCs w:val="28"/>
        </w:rPr>
        <w:t xml:space="preserve"> Periodontal disease may result in severe destruction of bone and loss of teeth.</w:t>
      </w:r>
    </w:p>
    <w:p w:rsidR="003869D2" w:rsidRDefault="003869D2" w:rsidP="003869D2">
      <w:pPr>
        <w:spacing w:line="360" w:lineRule="auto"/>
        <w:ind w:left="360"/>
        <w:jc w:val="both"/>
        <w:rPr>
          <w:rFonts w:ascii="Times New Roman" w:hAnsi="Times New Roman" w:cs="Times New Roman"/>
          <w:b/>
          <w:bCs/>
          <w:sz w:val="36"/>
          <w:szCs w:val="36"/>
        </w:rPr>
      </w:pPr>
      <w:r w:rsidRPr="003869D2">
        <w:rPr>
          <w:rFonts w:ascii="Times New Roman" w:hAnsi="Times New Roman" w:cs="Times New Roman"/>
          <w:b/>
          <w:bCs/>
          <w:sz w:val="36"/>
          <w:szCs w:val="36"/>
        </w:rPr>
        <w:t>Interpretation of Periodontal Disease</w:t>
      </w:r>
    </w:p>
    <w:p w:rsidR="003869D2" w:rsidRPr="003869D2" w:rsidRDefault="003869D2" w:rsidP="003869D2">
      <w:pPr>
        <w:pStyle w:val="ListParagraph"/>
        <w:numPr>
          <w:ilvl w:val="0"/>
          <w:numId w:val="2"/>
        </w:numPr>
        <w:spacing w:line="360" w:lineRule="auto"/>
        <w:jc w:val="both"/>
        <w:rPr>
          <w:sz w:val="28"/>
          <w:szCs w:val="28"/>
        </w:rPr>
      </w:pPr>
      <w:r w:rsidRPr="003869D2">
        <w:rPr>
          <w:rFonts w:eastAsiaTheme="minorEastAsia"/>
          <w:color w:val="000000" w:themeColor="text1"/>
          <w:kern w:val="24"/>
          <w:sz w:val="28"/>
          <w:szCs w:val="28"/>
        </w:rPr>
        <w:t xml:space="preserve">The dental radiographer must be familiar with the appearance of periodontal disease. </w:t>
      </w:r>
    </w:p>
    <w:p w:rsidR="003869D2" w:rsidRPr="003869D2" w:rsidRDefault="003869D2" w:rsidP="003869D2">
      <w:pPr>
        <w:pStyle w:val="ListParagraph"/>
        <w:numPr>
          <w:ilvl w:val="0"/>
          <w:numId w:val="2"/>
        </w:numPr>
        <w:spacing w:line="360" w:lineRule="auto"/>
        <w:jc w:val="both"/>
        <w:rPr>
          <w:sz w:val="28"/>
          <w:szCs w:val="28"/>
        </w:rPr>
      </w:pPr>
      <w:r w:rsidRPr="003869D2">
        <w:rPr>
          <w:rFonts w:eastAsiaTheme="minorEastAsia"/>
          <w:color w:val="000000" w:themeColor="text1"/>
          <w:kern w:val="24"/>
          <w:sz w:val="28"/>
          <w:szCs w:val="28"/>
        </w:rPr>
        <w:t>Images should be evaluated for bone loss and examined for other predisposing factors that may contribute to periodontal disease.</w:t>
      </w:r>
    </w:p>
    <w:p w:rsidR="003869D2" w:rsidRPr="003869D2" w:rsidRDefault="003869D2" w:rsidP="003869D2">
      <w:pPr>
        <w:pStyle w:val="ListParagraph"/>
        <w:numPr>
          <w:ilvl w:val="0"/>
          <w:numId w:val="2"/>
        </w:numPr>
        <w:spacing w:line="360" w:lineRule="auto"/>
        <w:jc w:val="both"/>
        <w:rPr>
          <w:sz w:val="28"/>
          <w:szCs w:val="28"/>
        </w:rPr>
      </w:pPr>
      <w:r w:rsidRPr="003869D2">
        <w:rPr>
          <w:rFonts w:eastAsiaTheme="minorEastAsia"/>
          <w:color w:val="000000" w:themeColor="text1"/>
          <w:kern w:val="24"/>
          <w:sz w:val="28"/>
          <w:szCs w:val="28"/>
        </w:rPr>
        <w:t xml:space="preserve">The amount of bone loss can be estimated as the difference between the physiologic bone level and the height of remaining bone. </w:t>
      </w:r>
    </w:p>
    <w:p w:rsidR="003869D2" w:rsidRPr="003869D2" w:rsidRDefault="003869D2" w:rsidP="003869D2">
      <w:pPr>
        <w:pStyle w:val="ListParagraph"/>
        <w:numPr>
          <w:ilvl w:val="0"/>
          <w:numId w:val="2"/>
        </w:numPr>
        <w:spacing w:line="360" w:lineRule="auto"/>
        <w:jc w:val="both"/>
        <w:rPr>
          <w:sz w:val="28"/>
          <w:szCs w:val="28"/>
        </w:rPr>
      </w:pPr>
      <w:r w:rsidRPr="003869D2">
        <w:rPr>
          <w:rFonts w:eastAsiaTheme="minorEastAsia"/>
          <w:color w:val="000000" w:themeColor="text1"/>
          <w:kern w:val="24"/>
          <w:sz w:val="28"/>
          <w:szCs w:val="28"/>
        </w:rPr>
        <w:t>Bone loss can be described in terms of the pattern, distribution, and severity of loss.</w:t>
      </w:r>
    </w:p>
    <w:p w:rsidR="003869D2" w:rsidRDefault="003869D2" w:rsidP="003869D2">
      <w:pPr>
        <w:spacing w:line="360" w:lineRule="auto"/>
        <w:ind w:left="360"/>
        <w:jc w:val="both"/>
        <w:rPr>
          <w:rFonts w:ascii="Times New Roman" w:hAnsi="Times New Roman" w:cs="Times New Roman"/>
          <w:b/>
          <w:bCs/>
          <w:sz w:val="48"/>
          <w:szCs w:val="48"/>
        </w:rPr>
      </w:pPr>
      <w:r w:rsidRPr="003869D2">
        <w:rPr>
          <w:rFonts w:ascii="Times New Roman" w:hAnsi="Times New Roman" w:cs="Times New Roman"/>
          <w:b/>
          <w:bCs/>
          <w:sz w:val="48"/>
          <w:szCs w:val="48"/>
        </w:rPr>
        <w:t>Bone Loss</w:t>
      </w:r>
    </w:p>
    <w:p w:rsidR="003869D2" w:rsidRPr="003869D2" w:rsidRDefault="003869D2" w:rsidP="003869D2">
      <w:pPr>
        <w:spacing w:after="0" w:line="360" w:lineRule="auto"/>
        <w:jc w:val="both"/>
        <w:rPr>
          <w:rFonts w:ascii="Times New Roman" w:eastAsia="Times New Roman" w:hAnsi="Times New Roman" w:cs="Times New Roman"/>
          <w:sz w:val="28"/>
          <w:szCs w:val="28"/>
        </w:rPr>
      </w:pPr>
      <w:r w:rsidRPr="003869D2">
        <w:rPr>
          <w:rFonts w:ascii="Times New Roman" w:eastAsiaTheme="minorEastAsia" w:hAnsi="Times New Roman" w:cs="Times New Roman"/>
          <w:b/>
          <w:bCs/>
          <w:i/>
          <w:iCs/>
          <w:color w:val="C00000"/>
          <w:kern w:val="24"/>
          <w:sz w:val="28"/>
          <w:szCs w:val="28"/>
        </w:rPr>
        <w:t>Pattern</w:t>
      </w:r>
    </w:p>
    <w:p w:rsidR="003869D2" w:rsidRPr="003869D2" w:rsidRDefault="003869D2" w:rsidP="003869D2">
      <w:pPr>
        <w:numPr>
          <w:ilvl w:val="0"/>
          <w:numId w:val="3"/>
        </w:numPr>
        <w:spacing w:after="0" w:line="360" w:lineRule="auto"/>
        <w:contextualSpacing/>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t xml:space="preserve">The pattern of bone loss viewed on a dental image can be described as horizontal or vertical. </w:t>
      </w:r>
    </w:p>
    <w:p w:rsidR="003869D2" w:rsidRPr="003869D2" w:rsidRDefault="003869D2" w:rsidP="003869D2">
      <w:pPr>
        <w:numPr>
          <w:ilvl w:val="0"/>
          <w:numId w:val="3"/>
        </w:numPr>
        <w:spacing w:after="0" w:line="360" w:lineRule="auto"/>
        <w:contextualSpacing/>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t xml:space="preserve">The CEJs of adjacent teeth can be used as a plane of reference in determining the pattern of bone loss present. </w:t>
      </w:r>
    </w:p>
    <w:p w:rsidR="003869D2" w:rsidRPr="003869D2" w:rsidRDefault="003869D2" w:rsidP="003869D2">
      <w:pPr>
        <w:numPr>
          <w:ilvl w:val="0"/>
          <w:numId w:val="3"/>
        </w:numPr>
        <w:spacing w:after="0" w:line="360" w:lineRule="auto"/>
        <w:contextualSpacing/>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t xml:space="preserve">With horizontal bone loss, the bone loss occurs in a plane parallel to the CEJs of adjacent. </w:t>
      </w:r>
    </w:p>
    <w:p w:rsidR="003869D2" w:rsidRPr="003869D2" w:rsidRDefault="003869D2" w:rsidP="003869D2">
      <w:pPr>
        <w:numPr>
          <w:ilvl w:val="0"/>
          <w:numId w:val="3"/>
        </w:numPr>
        <w:spacing w:after="0" w:line="360" w:lineRule="auto"/>
        <w:contextualSpacing/>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lastRenderedPageBreak/>
        <w:t>With vertical bone loss (also known as angular bone loss), the bone loss does not occur in a plane parallel to the CEJs of adjacent teeth.</w:t>
      </w:r>
    </w:p>
    <w:p w:rsidR="003869D2" w:rsidRDefault="003869D2" w:rsidP="003869D2">
      <w:pPr>
        <w:spacing w:after="0" w:line="360" w:lineRule="auto"/>
        <w:ind w:left="360"/>
        <w:contextualSpacing/>
        <w:jc w:val="both"/>
        <w:rPr>
          <w:rFonts w:ascii="Times New Roman" w:eastAsia="Times New Roman" w:hAnsi="Times New Roman" w:cs="Times New Roman"/>
          <w:sz w:val="28"/>
          <w:szCs w:val="28"/>
        </w:rPr>
      </w:pPr>
      <w:r>
        <w:rPr>
          <w:noProof/>
        </w:rPr>
        <w:drawing>
          <wp:inline distT="0" distB="0" distL="0" distR="0" wp14:anchorId="514FDFF8" wp14:editId="190CF1AA">
            <wp:extent cx="1619250" cy="1362075"/>
            <wp:effectExtent l="133350" t="76200" r="57150" b="123825"/>
            <wp:docPr id="25" name="صورة 24"/>
            <wp:cNvGraphicFramePr/>
            <a:graphic xmlns:a="http://schemas.openxmlformats.org/drawingml/2006/main">
              <a:graphicData uri="http://schemas.openxmlformats.org/drawingml/2006/picture">
                <pic:pic xmlns:pic="http://schemas.openxmlformats.org/drawingml/2006/picture">
                  <pic:nvPicPr>
                    <pic:cNvPr id="25" name="صورة 24"/>
                    <pic:cNvPicPr/>
                  </pic:nvPicPr>
                  <pic:blipFill>
                    <a:blip r:embed="rId5"/>
                    <a:srcRect/>
                    <a:stretch>
                      <a:fillRect/>
                    </a:stretch>
                  </pic:blipFill>
                  <pic:spPr bwMode="auto">
                    <a:xfrm>
                      <a:off x="0" y="0"/>
                      <a:ext cx="1619476" cy="1362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7EFAF407" wp14:editId="0C13ABB9">
            <wp:extent cx="1771650" cy="1362075"/>
            <wp:effectExtent l="133350" t="76200" r="76200" b="123825"/>
            <wp:docPr id="26" name="صورة 25"/>
            <wp:cNvGraphicFramePr/>
            <a:graphic xmlns:a="http://schemas.openxmlformats.org/drawingml/2006/main">
              <a:graphicData uri="http://schemas.openxmlformats.org/drawingml/2006/picture">
                <pic:pic xmlns:pic="http://schemas.openxmlformats.org/drawingml/2006/picture">
                  <pic:nvPicPr>
                    <pic:cNvPr id="26" name="صورة 25"/>
                    <pic:cNvPicPr/>
                  </pic:nvPicPr>
                  <pic:blipFill>
                    <a:blip r:embed="rId6"/>
                    <a:srcRect/>
                    <a:stretch>
                      <a:fillRect/>
                    </a:stretch>
                  </pic:blipFill>
                  <pic:spPr bwMode="auto">
                    <a:xfrm>
                      <a:off x="0" y="0"/>
                      <a:ext cx="1772169" cy="13624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869D2" w:rsidRPr="003869D2" w:rsidRDefault="003869D2" w:rsidP="003869D2">
      <w:pPr>
        <w:spacing w:after="0" w:line="360" w:lineRule="auto"/>
        <w:jc w:val="both"/>
        <w:rPr>
          <w:rFonts w:ascii="Times New Roman" w:eastAsia="Times New Roman" w:hAnsi="Times New Roman" w:cs="Times New Roman"/>
          <w:sz w:val="28"/>
          <w:szCs w:val="28"/>
        </w:rPr>
      </w:pPr>
      <w:r w:rsidRPr="003869D2">
        <w:rPr>
          <w:rFonts w:ascii="Times New Roman" w:eastAsiaTheme="minorEastAsia" w:hAnsi="Times New Roman" w:cs="Times New Roman"/>
          <w:b/>
          <w:bCs/>
          <w:i/>
          <w:iCs/>
          <w:color w:val="C00000"/>
          <w:kern w:val="24"/>
          <w:sz w:val="28"/>
          <w:szCs w:val="28"/>
        </w:rPr>
        <w:t>Distribution</w:t>
      </w:r>
    </w:p>
    <w:p w:rsidR="003869D2" w:rsidRPr="003869D2" w:rsidRDefault="003869D2" w:rsidP="003869D2">
      <w:pPr>
        <w:spacing w:after="0" w:line="360" w:lineRule="auto"/>
        <w:jc w:val="both"/>
        <w:rPr>
          <w:rFonts w:ascii="Times New Roman" w:eastAsia="Times New Roman" w:hAnsi="Times New Roman" w:cs="Times New Roman"/>
          <w:sz w:val="28"/>
          <w:szCs w:val="28"/>
        </w:rPr>
      </w:pPr>
      <w:r w:rsidRPr="003869D2">
        <w:rPr>
          <w:rFonts w:ascii="Times New Roman" w:eastAsiaTheme="minorEastAsia" w:hAnsi="Times New Roman" w:cs="Times New Roman"/>
          <w:b/>
          <w:bCs/>
          <w:i/>
          <w:iCs/>
          <w:color w:val="006600"/>
          <w:kern w:val="24"/>
          <w:sz w:val="28"/>
          <w:szCs w:val="28"/>
        </w:rPr>
        <w:t>Localized</w:t>
      </w:r>
    </w:p>
    <w:p w:rsidR="003869D2" w:rsidRPr="003869D2" w:rsidRDefault="003869D2" w:rsidP="003869D2">
      <w:pPr>
        <w:spacing w:after="0" w:line="360" w:lineRule="auto"/>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t>Localized bone loss occurs in isolated areas, with less than 30% of the sites involved</w:t>
      </w:r>
      <w:r>
        <w:rPr>
          <w:rFonts w:ascii="Times New Roman" w:eastAsiaTheme="minorEastAsia" w:hAnsi="Times New Roman" w:cs="Times New Roman"/>
          <w:color w:val="000000" w:themeColor="text1"/>
          <w:kern w:val="24"/>
          <w:sz w:val="28"/>
          <w:szCs w:val="28"/>
        </w:rPr>
        <w:t>.</w:t>
      </w:r>
      <w:r w:rsidRPr="003869D2">
        <w:rPr>
          <w:rFonts w:ascii="Times New Roman" w:eastAsiaTheme="minorEastAsia" w:hAnsi="Times New Roman" w:cs="Times New Roman"/>
          <w:color w:val="000000" w:themeColor="text1"/>
          <w:kern w:val="24"/>
          <w:sz w:val="28"/>
          <w:szCs w:val="28"/>
        </w:rPr>
        <w:t xml:space="preserve"> </w:t>
      </w:r>
    </w:p>
    <w:p w:rsidR="003869D2" w:rsidRPr="003869D2" w:rsidRDefault="003869D2" w:rsidP="003869D2">
      <w:pPr>
        <w:spacing w:after="0" w:line="360" w:lineRule="auto"/>
        <w:jc w:val="both"/>
        <w:rPr>
          <w:rFonts w:ascii="Times New Roman" w:eastAsia="Times New Roman" w:hAnsi="Times New Roman" w:cs="Times New Roman"/>
          <w:sz w:val="28"/>
          <w:szCs w:val="28"/>
        </w:rPr>
      </w:pPr>
      <w:r w:rsidRPr="003869D2">
        <w:rPr>
          <w:rFonts w:ascii="Times New Roman" w:eastAsiaTheme="minorEastAsia" w:hAnsi="Times New Roman" w:cs="Times New Roman"/>
          <w:b/>
          <w:bCs/>
          <w:i/>
          <w:iCs/>
          <w:color w:val="006600"/>
          <w:kern w:val="24"/>
          <w:sz w:val="28"/>
          <w:szCs w:val="28"/>
        </w:rPr>
        <w:t>Generalized</w:t>
      </w:r>
    </w:p>
    <w:p w:rsidR="003869D2" w:rsidRDefault="003869D2" w:rsidP="003869D2">
      <w:pPr>
        <w:spacing w:after="0" w:line="360" w:lineRule="auto"/>
        <w:ind w:left="360"/>
        <w:contextualSpacing/>
        <w:jc w:val="both"/>
        <w:rPr>
          <w:rFonts w:ascii="Times New Roman" w:eastAsiaTheme="minorEastAsia" w:hAnsi="Times New Roman" w:cs="Times New Roman"/>
          <w:color w:val="000000" w:themeColor="text1"/>
          <w:kern w:val="24"/>
          <w:sz w:val="28"/>
          <w:szCs w:val="28"/>
        </w:rPr>
      </w:pPr>
      <w:r w:rsidRPr="003869D2">
        <w:rPr>
          <w:rFonts w:ascii="Times New Roman" w:eastAsiaTheme="minorEastAsia" w:hAnsi="Times New Roman" w:cs="Times New Roman"/>
          <w:color w:val="000000" w:themeColor="text1"/>
          <w:kern w:val="24"/>
          <w:sz w:val="28"/>
          <w:szCs w:val="28"/>
        </w:rPr>
        <w:t>Bone loss occurs evenly throughout the dental arches, with more than 30% of the sites involved</w:t>
      </w:r>
    </w:p>
    <w:p w:rsidR="003869D2" w:rsidRPr="003869D2" w:rsidRDefault="003869D2" w:rsidP="003869D2">
      <w:pPr>
        <w:spacing w:after="0" w:line="240" w:lineRule="auto"/>
        <w:jc w:val="both"/>
        <w:rPr>
          <w:rFonts w:ascii="Times New Roman" w:eastAsia="Times New Roman" w:hAnsi="Times New Roman" w:cs="Times New Roman"/>
          <w:sz w:val="28"/>
          <w:szCs w:val="28"/>
        </w:rPr>
      </w:pPr>
      <w:r w:rsidRPr="003869D2">
        <w:rPr>
          <w:rFonts w:ascii="Times New Roman" w:eastAsiaTheme="minorEastAsia" w:hAnsi="Times New Roman" w:cs="Times New Roman"/>
          <w:b/>
          <w:bCs/>
          <w:i/>
          <w:iCs/>
          <w:color w:val="C00000"/>
          <w:kern w:val="24"/>
          <w:sz w:val="28"/>
          <w:szCs w:val="28"/>
        </w:rPr>
        <w:t>Severity</w:t>
      </w:r>
    </w:p>
    <w:p w:rsidR="003869D2" w:rsidRPr="003869D2" w:rsidRDefault="003869D2" w:rsidP="003869D2">
      <w:pPr>
        <w:numPr>
          <w:ilvl w:val="0"/>
          <w:numId w:val="4"/>
        </w:numPr>
        <w:spacing w:after="0" w:line="360" w:lineRule="auto"/>
        <w:contextualSpacing/>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t xml:space="preserve">Bone loss viewed on a dental image can be classified as slight, moderate, or severe. </w:t>
      </w:r>
    </w:p>
    <w:p w:rsidR="003869D2" w:rsidRPr="003869D2" w:rsidRDefault="003869D2" w:rsidP="003869D2">
      <w:pPr>
        <w:numPr>
          <w:ilvl w:val="0"/>
          <w:numId w:val="4"/>
        </w:numPr>
        <w:spacing w:after="0" w:line="360" w:lineRule="auto"/>
        <w:contextualSpacing/>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t xml:space="preserve">The severity of bone loss is measured by the clinical attachment loss (CAL). </w:t>
      </w:r>
    </w:p>
    <w:p w:rsidR="003869D2" w:rsidRPr="003869D2" w:rsidRDefault="003869D2" w:rsidP="003869D2">
      <w:pPr>
        <w:numPr>
          <w:ilvl w:val="0"/>
          <w:numId w:val="4"/>
        </w:numPr>
        <w:spacing w:after="0" w:line="360" w:lineRule="auto"/>
        <w:contextualSpacing/>
        <w:jc w:val="both"/>
        <w:rPr>
          <w:rFonts w:ascii="Times New Roman" w:eastAsia="Times New Roman" w:hAnsi="Times New Roman" w:cs="Times New Roman"/>
          <w:sz w:val="28"/>
          <w:szCs w:val="28"/>
        </w:rPr>
      </w:pPr>
      <w:r w:rsidRPr="003869D2">
        <w:rPr>
          <w:rFonts w:ascii="Times New Roman" w:eastAsiaTheme="minorEastAsia" w:hAnsi="Times New Roman" w:cs="Times New Roman"/>
          <w:color w:val="000000" w:themeColor="text1"/>
          <w:kern w:val="24"/>
          <w:sz w:val="28"/>
          <w:szCs w:val="28"/>
        </w:rPr>
        <w:t>The CAL is a measurement of the distance in millimeters from the CEJ to the base of the sulcus or periodontal pocket; CAL is measured by the calibrated periodontal probe.</w:t>
      </w:r>
    </w:p>
    <w:p w:rsidR="003869D2" w:rsidRPr="003869D2" w:rsidRDefault="003869D2" w:rsidP="003869D2">
      <w:pPr>
        <w:numPr>
          <w:ilvl w:val="0"/>
          <w:numId w:val="5"/>
        </w:numPr>
        <w:spacing w:after="0" w:line="360" w:lineRule="auto"/>
        <w:contextualSpacing/>
        <w:jc w:val="both"/>
        <w:rPr>
          <w:rFonts w:ascii="Times New Roman" w:eastAsia="Times New Roman" w:hAnsi="Times New Roman" w:cs="Times New Roman"/>
          <w:sz w:val="24"/>
          <w:szCs w:val="24"/>
        </w:rPr>
      </w:pPr>
      <w:r w:rsidRPr="003869D2">
        <w:rPr>
          <w:rFonts w:ascii="Times New Roman" w:eastAsiaTheme="minorEastAsia" w:hAnsi="Times New Roman" w:cs="Times New Roman"/>
          <w:color w:val="000000" w:themeColor="text1"/>
          <w:kern w:val="24"/>
          <w:sz w:val="24"/>
          <w:szCs w:val="24"/>
        </w:rPr>
        <w:t>Slight bone loss: 2 to 4 mm</w:t>
      </w:r>
    </w:p>
    <w:p w:rsidR="003869D2" w:rsidRPr="003869D2" w:rsidRDefault="003869D2" w:rsidP="003869D2">
      <w:pPr>
        <w:numPr>
          <w:ilvl w:val="0"/>
          <w:numId w:val="5"/>
        </w:numPr>
        <w:spacing w:after="0" w:line="360" w:lineRule="auto"/>
        <w:contextualSpacing/>
        <w:jc w:val="both"/>
        <w:rPr>
          <w:rFonts w:ascii="Times New Roman" w:eastAsia="Times New Roman" w:hAnsi="Times New Roman" w:cs="Times New Roman"/>
          <w:sz w:val="24"/>
          <w:szCs w:val="24"/>
        </w:rPr>
      </w:pPr>
      <w:r w:rsidRPr="003869D2">
        <w:rPr>
          <w:rFonts w:ascii="Times New Roman" w:eastAsiaTheme="minorEastAsia" w:hAnsi="Times New Roman" w:cs="Times New Roman"/>
          <w:color w:val="000000" w:themeColor="text1"/>
          <w:kern w:val="24"/>
          <w:sz w:val="24"/>
          <w:szCs w:val="24"/>
        </w:rPr>
        <w:t>Moderate bone loss: 4 to 6 mm</w:t>
      </w:r>
    </w:p>
    <w:p w:rsidR="003869D2" w:rsidRPr="003869D2" w:rsidRDefault="003869D2" w:rsidP="003869D2">
      <w:pPr>
        <w:numPr>
          <w:ilvl w:val="0"/>
          <w:numId w:val="5"/>
        </w:numPr>
        <w:spacing w:after="0" w:line="360" w:lineRule="auto"/>
        <w:contextualSpacing/>
        <w:jc w:val="both"/>
        <w:rPr>
          <w:rFonts w:ascii="Times New Roman" w:eastAsia="Times New Roman" w:hAnsi="Times New Roman" w:cs="Times New Roman"/>
          <w:sz w:val="24"/>
          <w:szCs w:val="24"/>
        </w:rPr>
      </w:pPr>
      <w:r w:rsidRPr="003869D2">
        <w:rPr>
          <w:rFonts w:ascii="Times New Roman" w:eastAsiaTheme="minorEastAsia" w:hAnsi="Times New Roman" w:cs="Times New Roman"/>
          <w:color w:val="000000" w:themeColor="text1"/>
          <w:kern w:val="24"/>
          <w:sz w:val="24"/>
          <w:szCs w:val="24"/>
        </w:rPr>
        <w:t>Severe bone loss: 6 mm or greater</w:t>
      </w:r>
    </w:p>
    <w:p w:rsidR="008A7B82" w:rsidRDefault="003869D2" w:rsidP="008A7B82">
      <w:pPr>
        <w:spacing w:after="0" w:line="360" w:lineRule="auto"/>
        <w:ind w:left="624"/>
        <w:jc w:val="both"/>
        <w:rPr>
          <w:rFonts w:ascii="Times New Roman" w:eastAsia="Times New Roman" w:hAnsi="Times New Roman" w:cs="Times New Roman"/>
          <w:b/>
          <w:bCs/>
          <w:sz w:val="40"/>
          <w:szCs w:val="40"/>
        </w:rPr>
      </w:pPr>
      <w:r w:rsidRPr="008A7B82">
        <w:rPr>
          <w:rFonts w:ascii="Times New Roman" w:eastAsia="Times New Roman" w:hAnsi="Times New Roman" w:cs="Times New Roman"/>
          <w:b/>
          <w:bCs/>
          <w:sz w:val="40"/>
          <w:szCs w:val="40"/>
        </w:rPr>
        <w:t>Normal Anatomy</w:t>
      </w:r>
    </w:p>
    <w:p w:rsidR="008A7B82" w:rsidRPr="008A7B82" w:rsidRDefault="008A7B82" w:rsidP="008A7B82">
      <w:pPr>
        <w:pStyle w:val="ListParagraph"/>
        <w:numPr>
          <w:ilvl w:val="0"/>
          <w:numId w:val="8"/>
        </w:numPr>
        <w:spacing w:line="360" w:lineRule="auto"/>
        <w:ind w:left="814"/>
        <w:jc w:val="both"/>
        <w:rPr>
          <w:sz w:val="28"/>
          <w:szCs w:val="28"/>
        </w:rPr>
      </w:pPr>
      <w:r w:rsidRPr="008A7B82">
        <w:rPr>
          <w:rFonts w:eastAsiaTheme="minorEastAsia"/>
          <w:color w:val="000000" w:themeColor="text1"/>
          <w:kern w:val="24"/>
          <w:sz w:val="28"/>
          <w:szCs w:val="28"/>
        </w:rPr>
        <w:t>Alveolar crest corticated</w:t>
      </w:r>
    </w:p>
    <w:p w:rsidR="008A7B82" w:rsidRPr="008A7B82" w:rsidRDefault="008A7B82" w:rsidP="008A7B82">
      <w:pPr>
        <w:numPr>
          <w:ilvl w:val="0"/>
          <w:numId w:val="8"/>
        </w:numPr>
        <w:spacing w:after="0" w:line="360" w:lineRule="auto"/>
        <w:contextualSpacing/>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t>1-1.5 mm from crest to CEJ</w:t>
      </w:r>
    </w:p>
    <w:p w:rsidR="008A7B82" w:rsidRPr="008A7B82" w:rsidRDefault="008A7B82" w:rsidP="008A7B82">
      <w:pPr>
        <w:numPr>
          <w:ilvl w:val="0"/>
          <w:numId w:val="8"/>
        </w:numPr>
        <w:spacing w:after="0" w:line="360" w:lineRule="auto"/>
        <w:contextualSpacing/>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t>Parallel to line between CEJ’s</w:t>
      </w:r>
    </w:p>
    <w:p w:rsidR="008A7B82" w:rsidRPr="008A7B82" w:rsidRDefault="008A7B82" w:rsidP="008A7B82">
      <w:pPr>
        <w:numPr>
          <w:ilvl w:val="0"/>
          <w:numId w:val="8"/>
        </w:numPr>
        <w:spacing w:after="0" w:line="360" w:lineRule="auto"/>
        <w:contextualSpacing/>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lastRenderedPageBreak/>
        <w:t xml:space="preserve">Crest is pointed anteriorly and flat </w:t>
      </w:r>
      <w:proofErr w:type="spellStart"/>
      <w:r w:rsidRPr="008A7B82">
        <w:rPr>
          <w:rFonts w:ascii="Times New Roman" w:eastAsiaTheme="minorEastAsia" w:hAnsi="Times New Roman" w:cs="Times New Roman"/>
          <w:color w:val="000000" w:themeColor="text1"/>
          <w:kern w:val="24"/>
          <w:sz w:val="28"/>
          <w:szCs w:val="28"/>
        </w:rPr>
        <w:t>posterioly</w:t>
      </w:r>
      <w:proofErr w:type="spellEnd"/>
    </w:p>
    <w:p w:rsidR="008A7B82" w:rsidRDefault="008A7B82" w:rsidP="008A7B82">
      <w:pPr>
        <w:spacing w:after="0" w:line="360" w:lineRule="auto"/>
        <w:jc w:val="both"/>
        <w:rPr>
          <w:rFonts w:ascii="Times New Roman" w:hAnsi="Times New Roman" w:cs="Times New Roman"/>
          <w:b/>
          <w:bCs/>
          <w:sz w:val="48"/>
          <w:szCs w:val="48"/>
        </w:rPr>
      </w:pPr>
      <w:r w:rsidRPr="008A7B82">
        <w:rPr>
          <w:rFonts w:ascii="Times New Roman" w:hAnsi="Times New Roman" w:cs="Times New Roman"/>
          <w:b/>
          <w:bCs/>
          <w:sz w:val="48"/>
          <w:szCs w:val="48"/>
        </w:rPr>
        <w:t>Gingivitis</w:t>
      </w:r>
    </w:p>
    <w:p w:rsidR="008A7B82" w:rsidRPr="008A7B82" w:rsidRDefault="008A7B82" w:rsidP="008A7B82">
      <w:pPr>
        <w:numPr>
          <w:ilvl w:val="0"/>
          <w:numId w:val="9"/>
        </w:numPr>
        <w:spacing w:after="0" w:line="240" w:lineRule="auto"/>
        <w:contextualSpacing/>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t>No bone loss</w:t>
      </w:r>
    </w:p>
    <w:p w:rsidR="008A7B82" w:rsidRPr="008A7B82" w:rsidRDefault="008A7B82" w:rsidP="008A7B82">
      <w:pPr>
        <w:numPr>
          <w:ilvl w:val="0"/>
          <w:numId w:val="9"/>
        </w:numPr>
        <w:spacing w:after="0" w:line="432" w:lineRule="auto"/>
        <w:contextualSpacing/>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t>No radiographic signs</w:t>
      </w:r>
    </w:p>
    <w:p w:rsidR="008A7B82" w:rsidRDefault="008A7B82" w:rsidP="008A7B82">
      <w:pPr>
        <w:spacing w:after="0" w:line="432" w:lineRule="auto"/>
        <w:ind w:left="360"/>
        <w:rPr>
          <w:rFonts w:ascii="Times New Roman" w:eastAsia="Times New Roman" w:hAnsi="Times New Roman" w:cs="Times New Roman"/>
          <w:sz w:val="48"/>
          <w:szCs w:val="48"/>
        </w:rPr>
      </w:pPr>
      <w:r w:rsidRPr="008A7B82">
        <w:rPr>
          <w:rFonts w:ascii="Times New Roman" w:eastAsia="Times New Roman" w:hAnsi="Times New Roman" w:cs="Times New Roman"/>
          <w:sz w:val="48"/>
          <w:szCs w:val="48"/>
        </w:rPr>
        <w:t>Mild Adult Periodontitis</w:t>
      </w:r>
    </w:p>
    <w:p w:rsidR="008A7B82" w:rsidRPr="008A7B82" w:rsidRDefault="008A7B82" w:rsidP="008A7B82">
      <w:pPr>
        <w:numPr>
          <w:ilvl w:val="0"/>
          <w:numId w:val="10"/>
        </w:numPr>
        <w:spacing w:after="0" w:line="360" w:lineRule="auto"/>
        <w:contextualSpacing/>
        <w:jc w:val="both"/>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t xml:space="preserve">The bone loss (mild or slight periodontitis) is mild </w:t>
      </w:r>
      <w:proofErr w:type="spellStart"/>
      <w:r w:rsidRPr="008A7B82">
        <w:rPr>
          <w:rFonts w:ascii="Times New Roman" w:eastAsiaTheme="minorEastAsia" w:hAnsi="Times New Roman" w:cs="Times New Roman"/>
          <w:color w:val="000000" w:themeColor="text1"/>
          <w:kern w:val="24"/>
          <w:sz w:val="28"/>
          <w:szCs w:val="28"/>
        </w:rPr>
        <w:t>crestal</w:t>
      </w:r>
      <w:proofErr w:type="spellEnd"/>
      <w:r w:rsidRPr="008A7B82">
        <w:rPr>
          <w:rFonts w:ascii="Times New Roman" w:eastAsiaTheme="minorEastAsia" w:hAnsi="Times New Roman" w:cs="Times New Roman"/>
          <w:color w:val="000000" w:themeColor="text1"/>
          <w:kern w:val="24"/>
          <w:sz w:val="28"/>
          <w:szCs w:val="28"/>
        </w:rPr>
        <w:t xml:space="preserve"> changes. </w:t>
      </w:r>
    </w:p>
    <w:p w:rsidR="008A7B82" w:rsidRPr="008A7B82" w:rsidRDefault="008A7B82" w:rsidP="008A7B82">
      <w:pPr>
        <w:numPr>
          <w:ilvl w:val="0"/>
          <w:numId w:val="10"/>
        </w:numPr>
        <w:spacing w:after="0" w:line="360" w:lineRule="auto"/>
        <w:contextualSpacing/>
        <w:jc w:val="both"/>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t xml:space="preserve">The lamina </w:t>
      </w:r>
      <w:proofErr w:type="spellStart"/>
      <w:r w:rsidRPr="008A7B82">
        <w:rPr>
          <w:rFonts w:ascii="Times New Roman" w:eastAsiaTheme="minorEastAsia" w:hAnsi="Times New Roman" w:cs="Times New Roman"/>
          <w:color w:val="000000" w:themeColor="text1"/>
          <w:kern w:val="24"/>
          <w:sz w:val="28"/>
          <w:szCs w:val="28"/>
        </w:rPr>
        <w:t>dura</w:t>
      </w:r>
      <w:proofErr w:type="spellEnd"/>
      <w:r w:rsidRPr="008A7B82">
        <w:rPr>
          <w:rFonts w:ascii="Times New Roman" w:eastAsiaTheme="minorEastAsia" w:hAnsi="Times New Roman" w:cs="Times New Roman"/>
          <w:color w:val="000000" w:themeColor="text1"/>
          <w:kern w:val="24"/>
          <w:sz w:val="28"/>
          <w:szCs w:val="28"/>
        </w:rPr>
        <w:t xml:space="preserve"> becomes unclear and fuzzy and no longer appears to be a continuous radiopaque line. </w:t>
      </w:r>
    </w:p>
    <w:p w:rsidR="008A7B82" w:rsidRPr="008A7B82" w:rsidRDefault="008A7B82" w:rsidP="008A7B82">
      <w:pPr>
        <w:numPr>
          <w:ilvl w:val="0"/>
          <w:numId w:val="10"/>
        </w:numPr>
        <w:spacing w:after="0" w:line="360" w:lineRule="auto"/>
        <w:contextualSpacing/>
        <w:jc w:val="both"/>
        <w:rPr>
          <w:rFonts w:ascii="Times New Roman" w:eastAsia="Times New Roman" w:hAnsi="Times New Roman" w:cs="Times New Roman"/>
          <w:sz w:val="28"/>
          <w:szCs w:val="28"/>
        </w:rPr>
      </w:pPr>
      <w:r w:rsidRPr="008A7B82">
        <w:rPr>
          <w:rFonts w:ascii="Times New Roman" w:eastAsiaTheme="minorEastAsia" w:hAnsi="Times New Roman" w:cs="Times New Roman"/>
          <w:color w:val="000000" w:themeColor="text1"/>
          <w:kern w:val="24"/>
          <w:sz w:val="28"/>
          <w:szCs w:val="28"/>
        </w:rPr>
        <w:t>Horizontal bone loss, with the alveolar bone level approximately 3 to 4 mm apical to the CEJ.</w:t>
      </w:r>
    </w:p>
    <w:p w:rsidR="008A7B82" w:rsidRPr="008A7B82" w:rsidRDefault="008A7B82" w:rsidP="008A7B82">
      <w:pPr>
        <w:spacing w:after="0" w:line="360" w:lineRule="auto"/>
        <w:ind w:left="360"/>
        <w:contextualSpacing/>
        <w:jc w:val="both"/>
        <w:rPr>
          <w:rFonts w:ascii="Times New Roman" w:eastAsia="Times New Roman" w:hAnsi="Times New Roman" w:cs="Times New Roman"/>
          <w:sz w:val="28"/>
          <w:szCs w:val="28"/>
        </w:rPr>
      </w:pPr>
    </w:p>
    <w:p w:rsidR="008A7B82" w:rsidRDefault="008A7B82" w:rsidP="008A7B82">
      <w:pPr>
        <w:spacing w:after="0" w:line="432" w:lineRule="auto"/>
        <w:ind w:left="360"/>
        <w:jc w:val="center"/>
        <w:rPr>
          <w:rFonts w:ascii="Times New Roman" w:eastAsia="Times New Roman" w:hAnsi="Times New Roman" w:cs="Times New Roman"/>
          <w:sz w:val="28"/>
          <w:szCs w:val="28"/>
        </w:rPr>
      </w:pPr>
      <w:r>
        <w:rPr>
          <w:noProof/>
        </w:rPr>
        <w:drawing>
          <wp:inline distT="0" distB="0" distL="0" distR="0" wp14:anchorId="35A247D8" wp14:editId="1223FC79">
            <wp:extent cx="2066925" cy="1533525"/>
            <wp:effectExtent l="133350" t="76200" r="66675" b="123825"/>
            <wp:docPr id="20" name="صورة 19"/>
            <wp:cNvGraphicFramePr/>
            <a:graphic xmlns:a="http://schemas.openxmlformats.org/drawingml/2006/main">
              <a:graphicData uri="http://schemas.openxmlformats.org/drawingml/2006/picture">
                <pic:pic xmlns:pic="http://schemas.openxmlformats.org/drawingml/2006/picture">
                  <pic:nvPicPr>
                    <pic:cNvPr id="20" name="صورة 19"/>
                    <pic:cNvPicPr/>
                  </pic:nvPicPr>
                  <pic:blipFill>
                    <a:blip r:embed="rId7"/>
                    <a:srcRect/>
                    <a:stretch>
                      <a:fillRect/>
                    </a:stretch>
                  </pic:blipFill>
                  <pic:spPr bwMode="auto">
                    <a:xfrm>
                      <a:off x="0" y="0"/>
                      <a:ext cx="2066941" cy="15335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A7B82" w:rsidRDefault="008A7B82" w:rsidP="008A7B82">
      <w:pPr>
        <w:pStyle w:val="NormalWeb"/>
        <w:spacing w:before="0" w:beforeAutospacing="0" w:after="0" w:afterAutospacing="0"/>
        <w:rPr>
          <w:rFonts w:eastAsiaTheme="minorEastAsia"/>
          <w:color w:val="000000" w:themeColor="text1"/>
          <w:kern w:val="24"/>
          <w:sz w:val="44"/>
          <w:szCs w:val="44"/>
        </w:rPr>
      </w:pPr>
      <w:r w:rsidRPr="005447CA">
        <w:rPr>
          <w:rFonts w:eastAsiaTheme="minorEastAsia"/>
          <w:color w:val="000000" w:themeColor="text1"/>
          <w:kern w:val="24"/>
          <w:sz w:val="44"/>
          <w:szCs w:val="44"/>
        </w:rPr>
        <w:t>Moderate Adult Periodontitis</w:t>
      </w:r>
    </w:p>
    <w:p w:rsidR="005447CA" w:rsidRPr="005447CA" w:rsidRDefault="005447CA" w:rsidP="005447CA">
      <w:pPr>
        <w:numPr>
          <w:ilvl w:val="0"/>
          <w:numId w:val="11"/>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 xml:space="preserve">Horizontal or vertical bone loss, the distribution of the bone loss may be localized or generalized. </w:t>
      </w:r>
    </w:p>
    <w:p w:rsidR="005447CA" w:rsidRPr="005447CA" w:rsidRDefault="005447CA" w:rsidP="005447CA">
      <w:pPr>
        <w:numPr>
          <w:ilvl w:val="0"/>
          <w:numId w:val="11"/>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 xml:space="preserve">The alveolar bone level is approximately 4 to 6 mm apical to the CEJs of adjacent teeth. </w:t>
      </w:r>
    </w:p>
    <w:p w:rsidR="005447CA" w:rsidRPr="005447CA" w:rsidRDefault="005447CA" w:rsidP="005447CA">
      <w:pPr>
        <w:numPr>
          <w:ilvl w:val="0"/>
          <w:numId w:val="11"/>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 xml:space="preserve">Furcation involvement, or the extension of periodontal disease between the roots of </w:t>
      </w:r>
      <w:proofErr w:type="spellStart"/>
      <w:r w:rsidRPr="005447CA">
        <w:rPr>
          <w:rFonts w:ascii="Times New Roman" w:eastAsiaTheme="minorEastAsia" w:hAnsi="Times New Roman" w:cs="Times New Roman"/>
          <w:color w:val="000000" w:themeColor="text1"/>
          <w:kern w:val="24"/>
          <w:sz w:val="28"/>
          <w:szCs w:val="28"/>
        </w:rPr>
        <w:t>multirooted</w:t>
      </w:r>
      <w:proofErr w:type="spellEnd"/>
      <w:r w:rsidRPr="005447CA">
        <w:rPr>
          <w:rFonts w:ascii="Times New Roman" w:eastAsiaTheme="minorEastAsia" w:hAnsi="Times New Roman" w:cs="Times New Roman"/>
          <w:color w:val="000000" w:themeColor="text1"/>
          <w:kern w:val="24"/>
          <w:sz w:val="28"/>
          <w:szCs w:val="28"/>
        </w:rPr>
        <w:t xml:space="preserve"> teeth, When bone in the furcation area is destroyed, a radiolucent area is evident on the dental image.</w:t>
      </w:r>
    </w:p>
    <w:p w:rsidR="005447CA" w:rsidRDefault="005447CA" w:rsidP="005447CA">
      <w:pPr>
        <w:pStyle w:val="NormalWeb"/>
        <w:spacing w:before="0" w:beforeAutospacing="0" w:after="0" w:afterAutospacing="0"/>
        <w:jc w:val="center"/>
        <w:rPr>
          <w:color w:val="000000" w:themeColor="text1"/>
          <w:sz w:val="28"/>
          <w:szCs w:val="28"/>
        </w:rPr>
      </w:pPr>
      <w:r>
        <w:rPr>
          <w:noProof/>
        </w:rPr>
        <w:lastRenderedPageBreak/>
        <w:drawing>
          <wp:inline distT="0" distB="0" distL="0" distR="0" wp14:anchorId="4B110F90" wp14:editId="4C3268E9">
            <wp:extent cx="2305050" cy="1438275"/>
            <wp:effectExtent l="133350" t="76200" r="57150" b="123825"/>
            <wp:docPr id="1" name="صورة 24"/>
            <wp:cNvGraphicFramePr/>
            <a:graphic xmlns:a="http://schemas.openxmlformats.org/drawingml/2006/main">
              <a:graphicData uri="http://schemas.openxmlformats.org/drawingml/2006/picture">
                <pic:pic xmlns:pic="http://schemas.openxmlformats.org/drawingml/2006/picture">
                  <pic:nvPicPr>
                    <pic:cNvPr id="25" name="صورة 24"/>
                    <pic:cNvPicPr/>
                  </pic:nvPicPr>
                  <pic:blipFill>
                    <a:blip r:embed="rId8"/>
                    <a:srcRect/>
                    <a:stretch>
                      <a:fillRect/>
                    </a:stretch>
                  </pic:blipFill>
                  <pic:spPr bwMode="auto">
                    <a:xfrm>
                      <a:off x="0" y="0"/>
                      <a:ext cx="2305490" cy="1438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447CA" w:rsidRPr="005447CA" w:rsidRDefault="005447CA" w:rsidP="005447CA">
      <w:pPr>
        <w:pStyle w:val="NormalWeb"/>
        <w:spacing w:before="0" w:beforeAutospacing="0" w:after="0" w:afterAutospacing="0"/>
        <w:jc w:val="center"/>
        <w:rPr>
          <w:color w:val="000000" w:themeColor="text1"/>
          <w:sz w:val="28"/>
          <w:szCs w:val="28"/>
        </w:rPr>
      </w:pPr>
    </w:p>
    <w:p w:rsidR="005447CA" w:rsidRDefault="005447CA" w:rsidP="005447CA">
      <w:pPr>
        <w:pStyle w:val="NormalWeb"/>
        <w:spacing w:before="0" w:beforeAutospacing="0" w:after="0" w:afterAutospacing="0"/>
        <w:rPr>
          <w:rFonts w:eastAsiaTheme="minorEastAsia"/>
          <w:color w:val="000000" w:themeColor="text1"/>
          <w:kern w:val="24"/>
          <w:sz w:val="36"/>
          <w:szCs w:val="36"/>
        </w:rPr>
      </w:pPr>
      <w:r w:rsidRPr="005447CA">
        <w:rPr>
          <w:rFonts w:eastAsiaTheme="minorEastAsia"/>
          <w:color w:val="000000" w:themeColor="text1"/>
          <w:kern w:val="24"/>
          <w:sz w:val="36"/>
          <w:szCs w:val="36"/>
        </w:rPr>
        <w:t>Severe Adult Periodontitis</w:t>
      </w:r>
    </w:p>
    <w:p w:rsidR="005447CA" w:rsidRPr="005447CA" w:rsidRDefault="005447CA" w:rsidP="005447CA">
      <w:pPr>
        <w:numPr>
          <w:ilvl w:val="0"/>
          <w:numId w:val="12"/>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The pattern of bone loss may be horizontal or vertical, and the alveolar bone level is 6 mm or greater from the CEJ.</w:t>
      </w:r>
    </w:p>
    <w:p w:rsidR="005447CA" w:rsidRPr="005447CA" w:rsidRDefault="005447CA" w:rsidP="005447CA">
      <w:pPr>
        <w:numPr>
          <w:ilvl w:val="0"/>
          <w:numId w:val="12"/>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Furcation involvement is readily viewed on posterior images.</w:t>
      </w:r>
    </w:p>
    <w:p w:rsidR="005447CA" w:rsidRPr="005447CA" w:rsidRDefault="005447CA" w:rsidP="005447CA">
      <w:pPr>
        <w:numPr>
          <w:ilvl w:val="0"/>
          <w:numId w:val="12"/>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Severe mobility</w:t>
      </w:r>
    </w:p>
    <w:p w:rsidR="005447CA" w:rsidRDefault="005447CA" w:rsidP="005447CA">
      <w:pPr>
        <w:pStyle w:val="NormalWeb"/>
        <w:spacing w:before="0" w:beforeAutospacing="0" w:after="0" w:afterAutospacing="0"/>
        <w:jc w:val="center"/>
        <w:rPr>
          <w:color w:val="000000" w:themeColor="text1"/>
          <w:sz w:val="36"/>
          <w:szCs w:val="36"/>
        </w:rPr>
      </w:pPr>
      <w:r>
        <w:rPr>
          <w:noProof/>
        </w:rPr>
        <w:drawing>
          <wp:inline distT="0" distB="0" distL="0" distR="0" wp14:anchorId="139E2765" wp14:editId="355A134D">
            <wp:extent cx="1895475" cy="1581150"/>
            <wp:effectExtent l="133350" t="76200" r="85725" b="133350"/>
            <wp:docPr id="2" name="صورة 19"/>
            <wp:cNvGraphicFramePr/>
            <a:graphic xmlns:a="http://schemas.openxmlformats.org/drawingml/2006/main">
              <a:graphicData uri="http://schemas.openxmlformats.org/drawingml/2006/picture">
                <pic:pic xmlns:pic="http://schemas.openxmlformats.org/drawingml/2006/picture">
                  <pic:nvPicPr>
                    <pic:cNvPr id="20" name="صورة 19"/>
                    <pic:cNvPicPr/>
                  </pic:nvPicPr>
                  <pic:blipFill>
                    <a:blip r:embed="rId9"/>
                    <a:srcRect/>
                    <a:stretch>
                      <a:fillRect/>
                    </a:stretch>
                  </pic:blipFill>
                  <pic:spPr bwMode="auto">
                    <a:xfrm>
                      <a:off x="0" y="0"/>
                      <a:ext cx="1896940" cy="15823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447CA" w:rsidRPr="005447CA" w:rsidRDefault="005447CA" w:rsidP="005447CA">
      <w:pPr>
        <w:pStyle w:val="NormalWeb"/>
        <w:rPr>
          <w:color w:val="000000" w:themeColor="text1"/>
          <w:sz w:val="36"/>
          <w:szCs w:val="36"/>
        </w:rPr>
      </w:pPr>
      <w:r w:rsidRPr="005447CA">
        <w:rPr>
          <w:b/>
          <w:bCs/>
          <w:color w:val="000000" w:themeColor="text1"/>
          <w:sz w:val="36"/>
          <w:szCs w:val="36"/>
        </w:rPr>
        <w:t>Contributing Factors</w:t>
      </w:r>
    </w:p>
    <w:p w:rsidR="008B3DBD" w:rsidRPr="005447CA" w:rsidRDefault="00B54FC5" w:rsidP="005447CA">
      <w:pPr>
        <w:pStyle w:val="NormalWeb"/>
        <w:numPr>
          <w:ilvl w:val="0"/>
          <w:numId w:val="13"/>
        </w:numPr>
        <w:rPr>
          <w:color w:val="000000" w:themeColor="text1"/>
          <w:sz w:val="36"/>
          <w:szCs w:val="36"/>
        </w:rPr>
      </w:pPr>
      <w:proofErr w:type="spellStart"/>
      <w:r w:rsidRPr="005447CA">
        <w:rPr>
          <w:color w:val="000000" w:themeColor="text1"/>
          <w:sz w:val="36"/>
          <w:szCs w:val="36"/>
        </w:rPr>
        <w:t>Occlusal</w:t>
      </w:r>
      <w:proofErr w:type="spellEnd"/>
      <w:r w:rsidRPr="005447CA">
        <w:rPr>
          <w:color w:val="000000" w:themeColor="text1"/>
          <w:sz w:val="36"/>
          <w:szCs w:val="36"/>
        </w:rPr>
        <w:t xml:space="preserve"> trauma</w:t>
      </w:r>
    </w:p>
    <w:p w:rsidR="008B3DBD" w:rsidRPr="005447CA" w:rsidRDefault="00B54FC5" w:rsidP="005447CA">
      <w:pPr>
        <w:pStyle w:val="NormalWeb"/>
        <w:numPr>
          <w:ilvl w:val="0"/>
          <w:numId w:val="13"/>
        </w:numPr>
        <w:rPr>
          <w:color w:val="000000" w:themeColor="text1"/>
          <w:sz w:val="36"/>
          <w:szCs w:val="36"/>
        </w:rPr>
      </w:pPr>
      <w:r w:rsidRPr="005447CA">
        <w:rPr>
          <w:color w:val="000000" w:themeColor="text1"/>
          <w:sz w:val="36"/>
          <w:szCs w:val="36"/>
        </w:rPr>
        <w:t xml:space="preserve"> Open contacts</w:t>
      </w:r>
    </w:p>
    <w:p w:rsidR="008B3DBD" w:rsidRPr="005447CA" w:rsidRDefault="00B54FC5" w:rsidP="005447CA">
      <w:pPr>
        <w:pStyle w:val="NormalWeb"/>
        <w:numPr>
          <w:ilvl w:val="0"/>
          <w:numId w:val="13"/>
        </w:numPr>
        <w:rPr>
          <w:color w:val="000000" w:themeColor="text1"/>
          <w:sz w:val="36"/>
          <w:szCs w:val="36"/>
        </w:rPr>
      </w:pPr>
      <w:r w:rsidRPr="005447CA">
        <w:rPr>
          <w:color w:val="000000" w:themeColor="text1"/>
          <w:sz w:val="36"/>
          <w:szCs w:val="36"/>
        </w:rPr>
        <w:t xml:space="preserve"> Overhangs, poor contours</w:t>
      </w:r>
    </w:p>
    <w:p w:rsidR="008B3DBD" w:rsidRPr="005447CA" w:rsidRDefault="00B54FC5" w:rsidP="005447CA">
      <w:pPr>
        <w:pStyle w:val="NormalWeb"/>
        <w:numPr>
          <w:ilvl w:val="0"/>
          <w:numId w:val="13"/>
        </w:numPr>
        <w:rPr>
          <w:color w:val="000000" w:themeColor="text1"/>
          <w:sz w:val="36"/>
          <w:szCs w:val="36"/>
        </w:rPr>
      </w:pPr>
      <w:r w:rsidRPr="005447CA">
        <w:rPr>
          <w:color w:val="000000" w:themeColor="text1"/>
          <w:sz w:val="36"/>
          <w:szCs w:val="36"/>
        </w:rPr>
        <w:t xml:space="preserve"> Calculus</w:t>
      </w:r>
    </w:p>
    <w:p w:rsidR="008B3DBD" w:rsidRPr="005447CA" w:rsidRDefault="00B54FC5" w:rsidP="005447CA">
      <w:pPr>
        <w:pStyle w:val="NormalWeb"/>
        <w:numPr>
          <w:ilvl w:val="0"/>
          <w:numId w:val="13"/>
        </w:numPr>
        <w:rPr>
          <w:color w:val="000000" w:themeColor="text1"/>
          <w:sz w:val="36"/>
          <w:szCs w:val="36"/>
        </w:rPr>
      </w:pPr>
      <w:r w:rsidRPr="005447CA">
        <w:rPr>
          <w:color w:val="000000" w:themeColor="text1"/>
          <w:sz w:val="36"/>
          <w:szCs w:val="36"/>
        </w:rPr>
        <w:t xml:space="preserve"> Post-extraction defects</w:t>
      </w:r>
    </w:p>
    <w:p w:rsidR="008B3DBD" w:rsidRPr="005447CA" w:rsidRDefault="00B54FC5" w:rsidP="005447CA">
      <w:pPr>
        <w:pStyle w:val="NormalWeb"/>
        <w:numPr>
          <w:ilvl w:val="0"/>
          <w:numId w:val="13"/>
        </w:numPr>
        <w:rPr>
          <w:color w:val="000000" w:themeColor="text1"/>
          <w:sz w:val="36"/>
          <w:szCs w:val="36"/>
        </w:rPr>
      </w:pPr>
      <w:r w:rsidRPr="005447CA">
        <w:rPr>
          <w:color w:val="000000" w:themeColor="text1"/>
          <w:sz w:val="36"/>
          <w:szCs w:val="36"/>
        </w:rPr>
        <w:t xml:space="preserve"> Systemic involvement (diabetes,   blood disorders, hormonal changes, stress,  AIDS)</w:t>
      </w:r>
    </w:p>
    <w:p w:rsidR="005447CA" w:rsidRDefault="005447CA" w:rsidP="005447CA">
      <w:pPr>
        <w:pStyle w:val="NormalWeb"/>
        <w:ind w:left="360"/>
        <w:rPr>
          <w:b/>
          <w:bCs/>
          <w:color w:val="000000" w:themeColor="text1"/>
          <w:sz w:val="36"/>
          <w:szCs w:val="36"/>
        </w:rPr>
      </w:pPr>
    </w:p>
    <w:p w:rsidR="005447CA" w:rsidRDefault="005447CA" w:rsidP="005447CA">
      <w:pPr>
        <w:pStyle w:val="NormalWeb"/>
        <w:ind w:left="360"/>
        <w:rPr>
          <w:b/>
          <w:bCs/>
          <w:color w:val="000000" w:themeColor="text1"/>
          <w:sz w:val="36"/>
          <w:szCs w:val="36"/>
        </w:rPr>
      </w:pPr>
      <w:r w:rsidRPr="005447CA">
        <w:rPr>
          <w:b/>
          <w:bCs/>
          <w:color w:val="000000" w:themeColor="text1"/>
          <w:sz w:val="36"/>
          <w:szCs w:val="36"/>
        </w:rPr>
        <w:lastRenderedPageBreak/>
        <w:t>Calculus</w:t>
      </w:r>
    </w:p>
    <w:p w:rsidR="005447CA" w:rsidRPr="005447CA" w:rsidRDefault="005447CA" w:rsidP="005447CA">
      <w:pPr>
        <w:numPr>
          <w:ilvl w:val="0"/>
          <w:numId w:val="14"/>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 xml:space="preserve">Calculus is a stone like concretion that forms on the crowns and roots of teeth due to the calcification of bacterial plaque. </w:t>
      </w:r>
    </w:p>
    <w:p w:rsidR="005447CA" w:rsidRPr="005447CA" w:rsidRDefault="005447CA" w:rsidP="005447CA">
      <w:pPr>
        <w:numPr>
          <w:ilvl w:val="0"/>
          <w:numId w:val="14"/>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 xml:space="preserve">Calculus appears radiopaque on a dental image. Although calculus may have a variety of appearances on dental images, it most often appears as pointed or irregular radiopaque projections extending from proximal root surfaces. </w:t>
      </w:r>
    </w:p>
    <w:p w:rsidR="005447CA" w:rsidRPr="005447CA" w:rsidRDefault="005447CA" w:rsidP="005447CA">
      <w:pPr>
        <w:numPr>
          <w:ilvl w:val="0"/>
          <w:numId w:val="14"/>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 xml:space="preserve">Calculus may also appear as a ring like </w:t>
      </w:r>
      <w:proofErr w:type="spellStart"/>
      <w:r w:rsidRPr="005447CA">
        <w:rPr>
          <w:rFonts w:ascii="Times New Roman" w:eastAsiaTheme="minorEastAsia" w:hAnsi="Times New Roman" w:cs="Times New Roman"/>
          <w:color w:val="000000" w:themeColor="text1"/>
          <w:kern w:val="24"/>
          <w:sz w:val="28"/>
          <w:szCs w:val="28"/>
        </w:rPr>
        <w:t>radiopacity</w:t>
      </w:r>
      <w:proofErr w:type="spellEnd"/>
      <w:r w:rsidRPr="005447CA">
        <w:rPr>
          <w:rFonts w:ascii="Times New Roman" w:eastAsiaTheme="minorEastAsia" w:hAnsi="Times New Roman" w:cs="Times New Roman"/>
          <w:color w:val="000000" w:themeColor="text1"/>
          <w:kern w:val="24"/>
          <w:sz w:val="28"/>
          <w:szCs w:val="28"/>
        </w:rPr>
        <w:t xml:space="preserve"> encircling the cervical portion of a tooth, a nodular radiopaque projection, or a smooth </w:t>
      </w:r>
      <w:proofErr w:type="spellStart"/>
      <w:r w:rsidRPr="005447CA">
        <w:rPr>
          <w:rFonts w:ascii="Times New Roman" w:eastAsiaTheme="minorEastAsia" w:hAnsi="Times New Roman" w:cs="Times New Roman"/>
          <w:color w:val="000000" w:themeColor="text1"/>
          <w:kern w:val="24"/>
          <w:sz w:val="28"/>
          <w:szCs w:val="28"/>
        </w:rPr>
        <w:t>radiopacity</w:t>
      </w:r>
      <w:proofErr w:type="spellEnd"/>
      <w:r w:rsidRPr="005447CA">
        <w:rPr>
          <w:rFonts w:ascii="Times New Roman" w:eastAsiaTheme="minorEastAsia" w:hAnsi="Times New Roman" w:cs="Times New Roman"/>
          <w:color w:val="000000" w:themeColor="text1"/>
          <w:kern w:val="24"/>
          <w:sz w:val="28"/>
          <w:szCs w:val="28"/>
        </w:rPr>
        <w:t xml:space="preserve"> on a root surface.</w:t>
      </w:r>
    </w:p>
    <w:p w:rsidR="005447CA" w:rsidRDefault="005447CA" w:rsidP="005447CA">
      <w:pPr>
        <w:spacing w:line="360" w:lineRule="auto"/>
        <w:ind w:left="360"/>
        <w:jc w:val="both"/>
        <w:rPr>
          <w:rFonts w:ascii="Times New Roman" w:eastAsia="Times New Roman" w:hAnsi="Times New Roman" w:cs="Times New Roman"/>
          <w:b/>
          <w:bCs/>
          <w:sz w:val="40"/>
          <w:szCs w:val="40"/>
        </w:rPr>
      </w:pPr>
      <w:r w:rsidRPr="005447CA">
        <w:rPr>
          <w:rFonts w:ascii="Times New Roman" w:eastAsia="Times New Roman" w:hAnsi="Times New Roman" w:cs="Times New Roman"/>
          <w:b/>
          <w:bCs/>
          <w:sz w:val="40"/>
          <w:szCs w:val="40"/>
        </w:rPr>
        <w:t>Defective Restorations</w:t>
      </w:r>
    </w:p>
    <w:p w:rsidR="005447CA" w:rsidRPr="005447CA" w:rsidRDefault="005447CA" w:rsidP="005447CA">
      <w:pPr>
        <w:numPr>
          <w:ilvl w:val="0"/>
          <w:numId w:val="15"/>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 xml:space="preserve">Faulty dental restorations act as potential food traps and lead to the accumulation of food debris and bacterial deposits. </w:t>
      </w:r>
    </w:p>
    <w:p w:rsidR="005447CA" w:rsidRPr="005447CA" w:rsidRDefault="005447CA" w:rsidP="005447CA">
      <w:pPr>
        <w:numPr>
          <w:ilvl w:val="0"/>
          <w:numId w:val="15"/>
        </w:numPr>
        <w:spacing w:after="0" w:line="360" w:lineRule="auto"/>
        <w:contextualSpacing/>
        <w:jc w:val="both"/>
        <w:rPr>
          <w:rFonts w:ascii="Times New Roman" w:eastAsia="Times New Roman" w:hAnsi="Times New Roman" w:cs="Times New Roman"/>
          <w:sz w:val="28"/>
          <w:szCs w:val="28"/>
        </w:rPr>
      </w:pPr>
      <w:r w:rsidRPr="005447CA">
        <w:rPr>
          <w:rFonts w:ascii="Times New Roman" w:eastAsiaTheme="minorEastAsia" w:hAnsi="Times New Roman" w:cs="Times New Roman"/>
          <w:color w:val="000000" w:themeColor="text1"/>
          <w:kern w:val="24"/>
          <w:sz w:val="28"/>
          <w:szCs w:val="28"/>
        </w:rPr>
        <w:t>Dental images allow the dental professional to identify restorations with open or loose contacts, poor contours uneven marginal ridges, overhangs, and inadequate margins, all of which may contribute to periodontal disease.</w:t>
      </w:r>
    </w:p>
    <w:p w:rsidR="005447CA" w:rsidRPr="005447CA" w:rsidRDefault="005447CA" w:rsidP="005447CA">
      <w:pPr>
        <w:spacing w:after="0" w:line="360" w:lineRule="auto"/>
        <w:ind w:left="360"/>
        <w:contextualSpacing/>
        <w:jc w:val="both"/>
        <w:rPr>
          <w:rFonts w:ascii="Times New Roman" w:eastAsia="Times New Roman" w:hAnsi="Times New Roman" w:cs="Times New Roman"/>
          <w:sz w:val="28"/>
          <w:szCs w:val="28"/>
        </w:rPr>
      </w:pPr>
    </w:p>
    <w:p w:rsidR="005447CA" w:rsidRDefault="008B5E58" w:rsidP="008B5E58">
      <w:pPr>
        <w:spacing w:line="360" w:lineRule="auto"/>
        <w:ind w:left="360"/>
        <w:jc w:val="center"/>
        <w:rPr>
          <w:rFonts w:ascii="Times New Roman" w:hAnsi="Times New Roman" w:cs="Times New Roman"/>
          <w:sz w:val="28"/>
          <w:szCs w:val="28"/>
        </w:rPr>
      </w:pPr>
      <w:r>
        <w:rPr>
          <w:noProof/>
        </w:rPr>
        <w:drawing>
          <wp:inline distT="0" distB="0" distL="0" distR="0" wp14:anchorId="69FDA68B" wp14:editId="4E0A07F4">
            <wp:extent cx="2042795" cy="1600200"/>
            <wp:effectExtent l="133350" t="76200" r="52705" b="133350"/>
            <wp:docPr id="3" name="صورة 19"/>
            <wp:cNvGraphicFramePr/>
            <a:graphic xmlns:a="http://schemas.openxmlformats.org/drawingml/2006/main">
              <a:graphicData uri="http://schemas.openxmlformats.org/drawingml/2006/picture">
                <pic:pic xmlns:pic="http://schemas.openxmlformats.org/drawingml/2006/picture">
                  <pic:nvPicPr>
                    <pic:cNvPr id="20" name="صورة 19"/>
                    <pic:cNvPicPr/>
                  </pic:nvPicPr>
                  <pic:blipFill>
                    <a:blip r:embed="rId10"/>
                    <a:srcRect/>
                    <a:stretch>
                      <a:fillRect/>
                    </a:stretch>
                  </pic:blipFill>
                  <pic:spPr bwMode="auto">
                    <a:xfrm>
                      <a:off x="0" y="0"/>
                      <a:ext cx="2043022" cy="16003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B5E58" w:rsidRPr="005447CA" w:rsidRDefault="008B5E58" w:rsidP="008B5E58">
      <w:pPr>
        <w:spacing w:line="360" w:lineRule="auto"/>
        <w:ind w:left="360"/>
        <w:rPr>
          <w:rFonts w:ascii="Times New Roman" w:hAnsi="Times New Roman" w:cs="Times New Roman"/>
          <w:sz w:val="28"/>
          <w:szCs w:val="28"/>
        </w:rPr>
      </w:pPr>
    </w:p>
    <w:p w:rsidR="005447CA" w:rsidRPr="005447CA" w:rsidRDefault="005447CA" w:rsidP="005447CA">
      <w:pPr>
        <w:spacing w:after="0" w:line="360" w:lineRule="auto"/>
        <w:ind w:left="360"/>
        <w:contextualSpacing/>
        <w:jc w:val="both"/>
        <w:rPr>
          <w:rFonts w:ascii="Times New Roman" w:eastAsia="Times New Roman" w:hAnsi="Times New Roman" w:cs="Times New Roman"/>
          <w:sz w:val="28"/>
          <w:szCs w:val="28"/>
        </w:rPr>
      </w:pPr>
    </w:p>
    <w:p w:rsidR="005447CA" w:rsidRPr="005447CA" w:rsidRDefault="005447CA" w:rsidP="005447CA">
      <w:pPr>
        <w:pStyle w:val="NormalWeb"/>
        <w:ind w:left="360"/>
        <w:rPr>
          <w:color w:val="000000" w:themeColor="text1"/>
          <w:sz w:val="28"/>
          <w:szCs w:val="28"/>
        </w:rPr>
      </w:pPr>
    </w:p>
    <w:p w:rsidR="005447CA" w:rsidRPr="005447CA" w:rsidRDefault="005447CA" w:rsidP="005447CA">
      <w:pPr>
        <w:pStyle w:val="NormalWeb"/>
        <w:spacing w:before="0" w:beforeAutospacing="0" w:after="0" w:afterAutospacing="0"/>
        <w:rPr>
          <w:color w:val="000000" w:themeColor="text1"/>
          <w:sz w:val="36"/>
          <w:szCs w:val="36"/>
        </w:rPr>
      </w:pPr>
    </w:p>
    <w:p w:rsidR="008A7B82" w:rsidRPr="005447CA" w:rsidRDefault="008A7B82" w:rsidP="008A7B82">
      <w:pPr>
        <w:spacing w:after="0" w:line="432" w:lineRule="auto"/>
        <w:ind w:left="360"/>
        <w:rPr>
          <w:rFonts w:ascii="Times New Roman" w:eastAsia="Times New Roman" w:hAnsi="Times New Roman" w:cs="Times New Roman"/>
          <w:color w:val="000000" w:themeColor="text1"/>
          <w:sz w:val="28"/>
          <w:szCs w:val="28"/>
        </w:rPr>
      </w:pPr>
    </w:p>
    <w:p w:rsidR="008A7B82" w:rsidRPr="008A7B82" w:rsidRDefault="008A7B82" w:rsidP="008A7B82">
      <w:pPr>
        <w:spacing w:after="0" w:line="432" w:lineRule="auto"/>
        <w:ind w:left="360"/>
        <w:rPr>
          <w:rFonts w:ascii="Times New Roman" w:hAnsi="Times New Roman" w:cs="Times New Roman"/>
          <w:sz w:val="48"/>
          <w:szCs w:val="48"/>
        </w:rPr>
      </w:pPr>
    </w:p>
    <w:p w:rsidR="008A7B82" w:rsidRPr="008A7B82" w:rsidRDefault="008A7B82" w:rsidP="008A7B82">
      <w:pPr>
        <w:spacing w:after="0" w:line="432" w:lineRule="auto"/>
        <w:ind w:left="360"/>
        <w:contextualSpacing/>
        <w:rPr>
          <w:rFonts w:ascii="Times New Roman" w:eastAsia="Times New Roman" w:hAnsi="Times New Roman" w:cs="Times New Roman"/>
          <w:sz w:val="28"/>
          <w:szCs w:val="28"/>
        </w:rPr>
      </w:pPr>
    </w:p>
    <w:p w:rsidR="008A7B82" w:rsidRPr="008A7B82" w:rsidRDefault="008A7B82" w:rsidP="008A7B82">
      <w:pPr>
        <w:spacing w:line="360" w:lineRule="auto"/>
        <w:ind w:left="360"/>
        <w:jc w:val="both"/>
        <w:rPr>
          <w:rFonts w:ascii="Times New Roman" w:hAnsi="Times New Roman" w:cs="Times New Roman"/>
          <w:sz w:val="48"/>
          <w:szCs w:val="48"/>
        </w:rPr>
      </w:pPr>
    </w:p>
    <w:p w:rsidR="008A7B82" w:rsidRPr="008A7B82" w:rsidRDefault="008A7B82" w:rsidP="008A7B82">
      <w:pPr>
        <w:spacing w:line="360" w:lineRule="auto"/>
        <w:ind w:left="360"/>
        <w:jc w:val="both"/>
        <w:rPr>
          <w:rFonts w:ascii="Times New Roman" w:hAnsi="Times New Roman" w:cs="Times New Roman"/>
          <w:sz w:val="28"/>
          <w:szCs w:val="28"/>
        </w:rPr>
      </w:pPr>
    </w:p>
    <w:p w:rsidR="003869D2" w:rsidRPr="008A7B82" w:rsidRDefault="003869D2" w:rsidP="008A7B82">
      <w:pPr>
        <w:spacing w:line="360" w:lineRule="auto"/>
        <w:ind w:left="360"/>
        <w:jc w:val="both"/>
        <w:rPr>
          <w:sz w:val="28"/>
          <w:szCs w:val="28"/>
        </w:rPr>
      </w:pPr>
    </w:p>
    <w:p w:rsidR="003869D2" w:rsidRPr="003869D2" w:rsidRDefault="003869D2" w:rsidP="003869D2">
      <w:pPr>
        <w:spacing w:after="0" w:line="360" w:lineRule="auto"/>
        <w:ind w:left="360"/>
        <w:contextualSpacing/>
        <w:jc w:val="both"/>
        <w:rPr>
          <w:rFonts w:ascii="Times New Roman" w:eastAsia="Times New Roman" w:hAnsi="Times New Roman" w:cs="Times New Roman"/>
          <w:sz w:val="28"/>
          <w:szCs w:val="28"/>
        </w:rPr>
      </w:pPr>
    </w:p>
    <w:p w:rsidR="003869D2" w:rsidRPr="008A7B82" w:rsidRDefault="003869D2" w:rsidP="003869D2">
      <w:pPr>
        <w:spacing w:line="360" w:lineRule="auto"/>
        <w:ind w:left="360"/>
        <w:jc w:val="both"/>
        <w:rPr>
          <w:rFonts w:ascii="Times New Roman" w:hAnsi="Times New Roman" w:cs="Times New Roman"/>
          <w:b/>
          <w:bCs/>
          <w:sz w:val="28"/>
          <w:szCs w:val="28"/>
        </w:rPr>
      </w:pPr>
    </w:p>
    <w:p w:rsidR="003869D2" w:rsidRPr="008A7B82" w:rsidRDefault="003869D2" w:rsidP="003869D2">
      <w:pPr>
        <w:spacing w:line="360" w:lineRule="auto"/>
        <w:ind w:left="360"/>
        <w:jc w:val="both"/>
        <w:rPr>
          <w:rFonts w:ascii="Times New Roman" w:hAnsi="Times New Roman" w:cs="Times New Roman"/>
          <w:sz w:val="28"/>
          <w:szCs w:val="28"/>
        </w:rPr>
      </w:pPr>
    </w:p>
    <w:p w:rsidR="003869D2" w:rsidRPr="008A7B82" w:rsidRDefault="003869D2" w:rsidP="003869D2">
      <w:pPr>
        <w:spacing w:line="360" w:lineRule="auto"/>
        <w:ind w:left="360"/>
        <w:jc w:val="both"/>
        <w:rPr>
          <w:sz w:val="28"/>
          <w:szCs w:val="28"/>
        </w:rPr>
      </w:pPr>
    </w:p>
    <w:p w:rsidR="003869D2" w:rsidRPr="008A7B82" w:rsidRDefault="003869D2" w:rsidP="003869D2">
      <w:pPr>
        <w:spacing w:line="360" w:lineRule="auto"/>
        <w:ind w:left="360"/>
        <w:jc w:val="both"/>
        <w:rPr>
          <w:rFonts w:ascii="Times New Roman" w:hAnsi="Times New Roman" w:cs="Times New Roman"/>
          <w:sz w:val="28"/>
          <w:szCs w:val="28"/>
        </w:rPr>
      </w:pPr>
    </w:p>
    <w:p w:rsidR="003869D2" w:rsidRPr="008A7B82" w:rsidRDefault="003869D2" w:rsidP="003869D2">
      <w:pPr>
        <w:spacing w:line="360" w:lineRule="auto"/>
        <w:ind w:left="360"/>
        <w:jc w:val="both"/>
        <w:rPr>
          <w:sz w:val="28"/>
          <w:szCs w:val="28"/>
        </w:rPr>
      </w:pPr>
    </w:p>
    <w:p w:rsidR="003869D2" w:rsidRPr="008A7B82" w:rsidRDefault="003869D2" w:rsidP="003869D2">
      <w:pPr>
        <w:pStyle w:val="NormalWeb"/>
        <w:spacing w:before="0" w:beforeAutospacing="0" w:after="0" w:afterAutospacing="0"/>
        <w:rPr>
          <w:sz w:val="28"/>
          <w:szCs w:val="28"/>
        </w:rPr>
      </w:pPr>
    </w:p>
    <w:p w:rsidR="002D14DB" w:rsidRPr="003869D2" w:rsidRDefault="002D14DB" w:rsidP="003869D2">
      <w:pPr>
        <w:jc w:val="center"/>
        <w:rPr>
          <w:sz w:val="28"/>
          <w:szCs w:val="28"/>
          <w:vertAlign w:val="superscript"/>
        </w:rPr>
      </w:pPr>
    </w:p>
    <w:p w:rsidR="003869D2" w:rsidRPr="003869D2" w:rsidRDefault="003869D2">
      <w:pPr>
        <w:jc w:val="center"/>
        <w:rPr>
          <w:sz w:val="28"/>
          <w:szCs w:val="28"/>
          <w:vertAlign w:val="superscript"/>
        </w:rPr>
      </w:pPr>
    </w:p>
    <w:sectPr w:rsidR="003869D2" w:rsidRPr="003869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BC1F97"/>
    <w:multiLevelType w:val="hybridMultilevel"/>
    <w:tmpl w:val="5D52974A"/>
    <w:lvl w:ilvl="0" w:tplc="79088852">
      <w:start w:val="1"/>
      <w:numFmt w:val="bullet"/>
      <w:lvlText w:val=""/>
      <w:lvlJc w:val="left"/>
      <w:pPr>
        <w:tabs>
          <w:tab w:val="num" w:pos="720"/>
        </w:tabs>
        <w:ind w:left="720" w:hanging="360"/>
      </w:pPr>
      <w:rPr>
        <w:rFonts w:ascii="Wingdings" w:hAnsi="Wingdings" w:hint="default"/>
      </w:rPr>
    </w:lvl>
    <w:lvl w:ilvl="1" w:tplc="56045BCA" w:tentative="1">
      <w:start w:val="1"/>
      <w:numFmt w:val="bullet"/>
      <w:lvlText w:val=""/>
      <w:lvlJc w:val="left"/>
      <w:pPr>
        <w:tabs>
          <w:tab w:val="num" w:pos="1440"/>
        </w:tabs>
        <w:ind w:left="1440" w:hanging="360"/>
      </w:pPr>
      <w:rPr>
        <w:rFonts w:ascii="Wingdings" w:hAnsi="Wingdings" w:hint="default"/>
      </w:rPr>
    </w:lvl>
    <w:lvl w:ilvl="2" w:tplc="E84C2F38" w:tentative="1">
      <w:start w:val="1"/>
      <w:numFmt w:val="bullet"/>
      <w:lvlText w:val=""/>
      <w:lvlJc w:val="left"/>
      <w:pPr>
        <w:tabs>
          <w:tab w:val="num" w:pos="2160"/>
        </w:tabs>
        <w:ind w:left="2160" w:hanging="360"/>
      </w:pPr>
      <w:rPr>
        <w:rFonts w:ascii="Wingdings" w:hAnsi="Wingdings" w:hint="default"/>
      </w:rPr>
    </w:lvl>
    <w:lvl w:ilvl="3" w:tplc="EFFC5DC0" w:tentative="1">
      <w:start w:val="1"/>
      <w:numFmt w:val="bullet"/>
      <w:lvlText w:val=""/>
      <w:lvlJc w:val="left"/>
      <w:pPr>
        <w:tabs>
          <w:tab w:val="num" w:pos="2880"/>
        </w:tabs>
        <w:ind w:left="2880" w:hanging="360"/>
      </w:pPr>
      <w:rPr>
        <w:rFonts w:ascii="Wingdings" w:hAnsi="Wingdings" w:hint="default"/>
      </w:rPr>
    </w:lvl>
    <w:lvl w:ilvl="4" w:tplc="EEC6E894" w:tentative="1">
      <w:start w:val="1"/>
      <w:numFmt w:val="bullet"/>
      <w:lvlText w:val=""/>
      <w:lvlJc w:val="left"/>
      <w:pPr>
        <w:tabs>
          <w:tab w:val="num" w:pos="3600"/>
        </w:tabs>
        <w:ind w:left="3600" w:hanging="360"/>
      </w:pPr>
      <w:rPr>
        <w:rFonts w:ascii="Wingdings" w:hAnsi="Wingdings" w:hint="default"/>
      </w:rPr>
    </w:lvl>
    <w:lvl w:ilvl="5" w:tplc="2C007E18" w:tentative="1">
      <w:start w:val="1"/>
      <w:numFmt w:val="bullet"/>
      <w:lvlText w:val=""/>
      <w:lvlJc w:val="left"/>
      <w:pPr>
        <w:tabs>
          <w:tab w:val="num" w:pos="4320"/>
        </w:tabs>
        <w:ind w:left="4320" w:hanging="360"/>
      </w:pPr>
      <w:rPr>
        <w:rFonts w:ascii="Wingdings" w:hAnsi="Wingdings" w:hint="default"/>
      </w:rPr>
    </w:lvl>
    <w:lvl w:ilvl="6" w:tplc="FCB8C97A" w:tentative="1">
      <w:start w:val="1"/>
      <w:numFmt w:val="bullet"/>
      <w:lvlText w:val=""/>
      <w:lvlJc w:val="left"/>
      <w:pPr>
        <w:tabs>
          <w:tab w:val="num" w:pos="5040"/>
        </w:tabs>
        <w:ind w:left="5040" w:hanging="360"/>
      </w:pPr>
      <w:rPr>
        <w:rFonts w:ascii="Wingdings" w:hAnsi="Wingdings" w:hint="default"/>
      </w:rPr>
    </w:lvl>
    <w:lvl w:ilvl="7" w:tplc="FE84C278" w:tentative="1">
      <w:start w:val="1"/>
      <w:numFmt w:val="bullet"/>
      <w:lvlText w:val=""/>
      <w:lvlJc w:val="left"/>
      <w:pPr>
        <w:tabs>
          <w:tab w:val="num" w:pos="5760"/>
        </w:tabs>
        <w:ind w:left="5760" w:hanging="360"/>
      </w:pPr>
      <w:rPr>
        <w:rFonts w:ascii="Wingdings" w:hAnsi="Wingdings" w:hint="default"/>
      </w:rPr>
    </w:lvl>
    <w:lvl w:ilvl="8" w:tplc="0A94545C" w:tentative="1">
      <w:start w:val="1"/>
      <w:numFmt w:val="bullet"/>
      <w:lvlText w:val=""/>
      <w:lvlJc w:val="left"/>
      <w:pPr>
        <w:tabs>
          <w:tab w:val="num" w:pos="6480"/>
        </w:tabs>
        <w:ind w:left="6480" w:hanging="360"/>
      </w:pPr>
      <w:rPr>
        <w:rFonts w:ascii="Wingdings" w:hAnsi="Wingdings" w:hint="default"/>
      </w:rPr>
    </w:lvl>
  </w:abstractNum>
  <w:abstractNum w:abstractNumId="1">
    <w:nsid w:val="302B24D0"/>
    <w:multiLevelType w:val="hybridMultilevel"/>
    <w:tmpl w:val="1280FCEC"/>
    <w:lvl w:ilvl="0" w:tplc="804ED528">
      <w:start w:val="1"/>
      <w:numFmt w:val="bullet"/>
      <w:lvlText w:val="•"/>
      <w:lvlJc w:val="left"/>
      <w:pPr>
        <w:tabs>
          <w:tab w:val="num" w:pos="720"/>
        </w:tabs>
        <w:ind w:left="720" w:hanging="360"/>
      </w:pPr>
      <w:rPr>
        <w:rFonts w:ascii="Arial" w:hAnsi="Arial" w:hint="default"/>
      </w:rPr>
    </w:lvl>
    <w:lvl w:ilvl="1" w:tplc="DB3415A4" w:tentative="1">
      <w:start w:val="1"/>
      <w:numFmt w:val="bullet"/>
      <w:lvlText w:val="•"/>
      <w:lvlJc w:val="left"/>
      <w:pPr>
        <w:tabs>
          <w:tab w:val="num" w:pos="1440"/>
        </w:tabs>
        <w:ind w:left="1440" w:hanging="360"/>
      </w:pPr>
      <w:rPr>
        <w:rFonts w:ascii="Arial" w:hAnsi="Arial" w:hint="default"/>
      </w:rPr>
    </w:lvl>
    <w:lvl w:ilvl="2" w:tplc="A3AECB6A" w:tentative="1">
      <w:start w:val="1"/>
      <w:numFmt w:val="bullet"/>
      <w:lvlText w:val="•"/>
      <w:lvlJc w:val="left"/>
      <w:pPr>
        <w:tabs>
          <w:tab w:val="num" w:pos="2160"/>
        </w:tabs>
        <w:ind w:left="2160" w:hanging="360"/>
      </w:pPr>
      <w:rPr>
        <w:rFonts w:ascii="Arial" w:hAnsi="Arial" w:hint="default"/>
      </w:rPr>
    </w:lvl>
    <w:lvl w:ilvl="3" w:tplc="15DE4958" w:tentative="1">
      <w:start w:val="1"/>
      <w:numFmt w:val="bullet"/>
      <w:lvlText w:val="•"/>
      <w:lvlJc w:val="left"/>
      <w:pPr>
        <w:tabs>
          <w:tab w:val="num" w:pos="2880"/>
        </w:tabs>
        <w:ind w:left="2880" w:hanging="360"/>
      </w:pPr>
      <w:rPr>
        <w:rFonts w:ascii="Arial" w:hAnsi="Arial" w:hint="default"/>
      </w:rPr>
    </w:lvl>
    <w:lvl w:ilvl="4" w:tplc="1B7006A4" w:tentative="1">
      <w:start w:val="1"/>
      <w:numFmt w:val="bullet"/>
      <w:lvlText w:val="•"/>
      <w:lvlJc w:val="left"/>
      <w:pPr>
        <w:tabs>
          <w:tab w:val="num" w:pos="3600"/>
        </w:tabs>
        <w:ind w:left="3600" w:hanging="360"/>
      </w:pPr>
      <w:rPr>
        <w:rFonts w:ascii="Arial" w:hAnsi="Arial" w:hint="default"/>
      </w:rPr>
    </w:lvl>
    <w:lvl w:ilvl="5" w:tplc="4052FC2A" w:tentative="1">
      <w:start w:val="1"/>
      <w:numFmt w:val="bullet"/>
      <w:lvlText w:val="•"/>
      <w:lvlJc w:val="left"/>
      <w:pPr>
        <w:tabs>
          <w:tab w:val="num" w:pos="4320"/>
        </w:tabs>
        <w:ind w:left="4320" w:hanging="360"/>
      </w:pPr>
      <w:rPr>
        <w:rFonts w:ascii="Arial" w:hAnsi="Arial" w:hint="default"/>
      </w:rPr>
    </w:lvl>
    <w:lvl w:ilvl="6" w:tplc="A3241790" w:tentative="1">
      <w:start w:val="1"/>
      <w:numFmt w:val="bullet"/>
      <w:lvlText w:val="•"/>
      <w:lvlJc w:val="left"/>
      <w:pPr>
        <w:tabs>
          <w:tab w:val="num" w:pos="5040"/>
        </w:tabs>
        <w:ind w:left="5040" w:hanging="360"/>
      </w:pPr>
      <w:rPr>
        <w:rFonts w:ascii="Arial" w:hAnsi="Arial" w:hint="default"/>
      </w:rPr>
    </w:lvl>
    <w:lvl w:ilvl="7" w:tplc="56E2739E" w:tentative="1">
      <w:start w:val="1"/>
      <w:numFmt w:val="bullet"/>
      <w:lvlText w:val="•"/>
      <w:lvlJc w:val="left"/>
      <w:pPr>
        <w:tabs>
          <w:tab w:val="num" w:pos="5760"/>
        </w:tabs>
        <w:ind w:left="5760" w:hanging="360"/>
      </w:pPr>
      <w:rPr>
        <w:rFonts w:ascii="Arial" w:hAnsi="Arial" w:hint="default"/>
      </w:rPr>
    </w:lvl>
    <w:lvl w:ilvl="8" w:tplc="F5F8B448" w:tentative="1">
      <w:start w:val="1"/>
      <w:numFmt w:val="bullet"/>
      <w:lvlText w:val="•"/>
      <w:lvlJc w:val="left"/>
      <w:pPr>
        <w:tabs>
          <w:tab w:val="num" w:pos="6480"/>
        </w:tabs>
        <w:ind w:left="6480" w:hanging="360"/>
      </w:pPr>
      <w:rPr>
        <w:rFonts w:ascii="Arial" w:hAnsi="Arial" w:hint="default"/>
      </w:rPr>
    </w:lvl>
  </w:abstractNum>
  <w:abstractNum w:abstractNumId="2">
    <w:nsid w:val="32B334D1"/>
    <w:multiLevelType w:val="hybridMultilevel"/>
    <w:tmpl w:val="F9AE2E10"/>
    <w:lvl w:ilvl="0" w:tplc="7A00C756">
      <w:start w:val="1"/>
      <w:numFmt w:val="bullet"/>
      <w:lvlText w:val=""/>
      <w:lvlJc w:val="left"/>
      <w:pPr>
        <w:tabs>
          <w:tab w:val="num" w:pos="720"/>
        </w:tabs>
        <w:ind w:left="720" w:hanging="360"/>
      </w:pPr>
      <w:rPr>
        <w:rFonts w:ascii="Wingdings" w:hAnsi="Wingdings" w:hint="default"/>
      </w:rPr>
    </w:lvl>
    <w:lvl w:ilvl="1" w:tplc="CC8C94E4" w:tentative="1">
      <w:start w:val="1"/>
      <w:numFmt w:val="bullet"/>
      <w:lvlText w:val=""/>
      <w:lvlJc w:val="left"/>
      <w:pPr>
        <w:tabs>
          <w:tab w:val="num" w:pos="1440"/>
        </w:tabs>
        <w:ind w:left="1440" w:hanging="360"/>
      </w:pPr>
      <w:rPr>
        <w:rFonts w:ascii="Wingdings" w:hAnsi="Wingdings" w:hint="default"/>
      </w:rPr>
    </w:lvl>
    <w:lvl w:ilvl="2" w:tplc="58449F8E" w:tentative="1">
      <w:start w:val="1"/>
      <w:numFmt w:val="bullet"/>
      <w:lvlText w:val=""/>
      <w:lvlJc w:val="left"/>
      <w:pPr>
        <w:tabs>
          <w:tab w:val="num" w:pos="2160"/>
        </w:tabs>
        <w:ind w:left="2160" w:hanging="360"/>
      </w:pPr>
      <w:rPr>
        <w:rFonts w:ascii="Wingdings" w:hAnsi="Wingdings" w:hint="default"/>
      </w:rPr>
    </w:lvl>
    <w:lvl w:ilvl="3" w:tplc="AB64C770" w:tentative="1">
      <w:start w:val="1"/>
      <w:numFmt w:val="bullet"/>
      <w:lvlText w:val=""/>
      <w:lvlJc w:val="left"/>
      <w:pPr>
        <w:tabs>
          <w:tab w:val="num" w:pos="2880"/>
        </w:tabs>
        <w:ind w:left="2880" w:hanging="360"/>
      </w:pPr>
      <w:rPr>
        <w:rFonts w:ascii="Wingdings" w:hAnsi="Wingdings" w:hint="default"/>
      </w:rPr>
    </w:lvl>
    <w:lvl w:ilvl="4" w:tplc="883E42A8" w:tentative="1">
      <w:start w:val="1"/>
      <w:numFmt w:val="bullet"/>
      <w:lvlText w:val=""/>
      <w:lvlJc w:val="left"/>
      <w:pPr>
        <w:tabs>
          <w:tab w:val="num" w:pos="3600"/>
        </w:tabs>
        <w:ind w:left="3600" w:hanging="360"/>
      </w:pPr>
      <w:rPr>
        <w:rFonts w:ascii="Wingdings" w:hAnsi="Wingdings" w:hint="default"/>
      </w:rPr>
    </w:lvl>
    <w:lvl w:ilvl="5" w:tplc="BB9005A2" w:tentative="1">
      <w:start w:val="1"/>
      <w:numFmt w:val="bullet"/>
      <w:lvlText w:val=""/>
      <w:lvlJc w:val="left"/>
      <w:pPr>
        <w:tabs>
          <w:tab w:val="num" w:pos="4320"/>
        </w:tabs>
        <w:ind w:left="4320" w:hanging="360"/>
      </w:pPr>
      <w:rPr>
        <w:rFonts w:ascii="Wingdings" w:hAnsi="Wingdings" w:hint="default"/>
      </w:rPr>
    </w:lvl>
    <w:lvl w:ilvl="6" w:tplc="8AC6554C" w:tentative="1">
      <w:start w:val="1"/>
      <w:numFmt w:val="bullet"/>
      <w:lvlText w:val=""/>
      <w:lvlJc w:val="left"/>
      <w:pPr>
        <w:tabs>
          <w:tab w:val="num" w:pos="5040"/>
        </w:tabs>
        <w:ind w:left="5040" w:hanging="360"/>
      </w:pPr>
      <w:rPr>
        <w:rFonts w:ascii="Wingdings" w:hAnsi="Wingdings" w:hint="default"/>
      </w:rPr>
    </w:lvl>
    <w:lvl w:ilvl="7" w:tplc="AD6EE202" w:tentative="1">
      <w:start w:val="1"/>
      <w:numFmt w:val="bullet"/>
      <w:lvlText w:val=""/>
      <w:lvlJc w:val="left"/>
      <w:pPr>
        <w:tabs>
          <w:tab w:val="num" w:pos="5760"/>
        </w:tabs>
        <w:ind w:left="5760" w:hanging="360"/>
      </w:pPr>
      <w:rPr>
        <w:rFonts w:ascii="Wingdings" w:hAnsi="Wingdings" w:hint="default"/>
      </w:rPr>
    </w:lvl>
    <w:lvl w:ilvl="8" w:tplc="19228718" w:tentative="1">
      <w:start w:val="1"/>
      <w:numFmt w:val="bullet"/>
      <w:lvlText w:val=""/>
      <w:lvlJc w:val="left"/>
      <w:pPr>
        <w:tabs>
          <w:tab w:val="num" w:pos="6480"/>
        </w:tabs>
        <w:ind w:left="6480" w:hanging="360"/>
      </w:pPr>
      <w:rPr>
        <w:rFonts w:ascii="Wingdings" w:hAnsi="Wingdings" w:hint="default"/>
      </w:rPr>
    </w:lvl>
  </w:abstractNum>
  <w:abstractNum w:abstractNumId="3">
    <w:nsid w:val="35CF7D10"/>
    <w:multiLevelType w:val="hybridMultilevel"/>
    <w:tmpl w:val="3D1E06B0"/>
    <w:lvl w:ilvl="0" w:tplc="EC0076D6">
      <w:start w:val="1"/>
      <w:numFmt w:val="bullet"/>
      <w:lvlText w:val=""/>
      <w:lvlJc w:val="left"/>
      <w:pPr>
        <w:tabs>
          <w:tab w:val="num" w:pos="720"/>
        </w:tabs>
        <w:ind w:left="720" w:hanging="360"/>
      </w:pPr>
      <w:rPr>
        <w:rFonts w:ascii="Wingdings" w:hAnsi="Wingdings" w:hint="default"/>
      </w:rPr>
    </w:lvl>
    <w:lvl w:ilvl="1" w:tplc="62200308" w:tentative="1">
      <w:start w:val="1"/>
      <w:numFmt w:val="bullet"/>
      <w:lvlText w:val=""/>
      <w:lvlJc w:val="left"/>
      <w:pPr>
        <w:tabs>
          <w:tab w:val="num" w:pos="1440"/>
        </w:tabs>
        <w:ind w:left="1440" w:hanging="360"/>
      </w:pPr>
      <w:rPr>
        <w:rFonts w:ascii="Wingdings" w:hAnsi="Wingdings" w:hint="default"/>
      </w:rPr>
    </w:lvl>
    <w:lvl w:ilvl="2" w:tplc="BA3C2CD8" w:tentative="1">
      <w:start w:val="1"/>
      <w:numFmt w:val="bullet"/>
      <w:lvlText w:val=""/>
      <w:lvlJc w:val="left"/>
      <w:pPr>
        <w:tabs>
          <w:tab w:val="num" w:pos="2160"/>
        </w:tabs>
        <w:ind w:left="2160" w:hanging="360"/>
      </w:pPr>
      <w:rPr>
        <w:rFonts w:ascii="Wingdings" w:hAnsi="Wingdings" w:hint="default"/>
      </w:rPr>
    </w:lvl>
    <w:lvl w:ilvl="3" w:tplc="B3648AAC" w:tentative="1">
      <w:start w:val="1"/>
      <w:numFmt w:val="bullet"/>
      <w:lvlText w:val=""/>
      <w:lvlJc w:val="left"/>
      <w:pPr>
        <w:tabs>
          <w:tab w:val="num" w:pos="2880"/>
        </w:tabs>
        <w:ind w:left="2880" w:hanging="360"/>
      </w:pPr>
      <w:rPr>
        <w:rFonts w:ascii="Wingdings" w:hAnsi="Wingdings" w:hint="default"/>
      </w:rPr>
    </w:lvl>
    <w:lvl w:ilvl="4" w:tplc="50622510" w:tentative="1">
      <w:start w:val="1"/>
      <w:numFmt w:val="bullet"/>
      <w:lvlText w:val=""/>
      <w:lvlJc w:val="left"/>
      <w:pPr>
        <w:tabs>
          <w:tab w:val="num" w:pos="3600"/>
        </w:tabs>
        <w:ind w:left="3600" w:hanging="360"/>
      </w:pPr>
      <w:rPr>
        <w:rFonts w:ascii="Wingdings" w:hAnsi="Wingdings" w:hint="default"/>
      </w:rPr>
    </w:lvl>
    <w:lvl w:ilvl="5" w:tplc="2DC658F4" w:tentative="1">
      <w:start w:val="1"/>
      <w:numFmt w:val="bullet"/>
      <w:lvlText w:val=""/>
      <w:lvlJc w:val="left"/>
      <w:pPr>
        <w:tabs>
          <w:tab w:val="num" w:pos="4320"/>
        </w:tabs>
        <w:ind w:left="4320" w:hanging="360"/>
      </w:pPr>
      <w:rPr>
        <w:rFonts w:ascii="Wingdings" w:hAnsi="Wingdings" w:hint="default"/>
      </w:rPr>
    </w:lvl>
    <w:lvl w:ilvl="6" w:tplc="E7460916" w:tentative="1">
      <w:start w:val="1"/>
      <w:numFmt w:val="bullet"/>
      <w:lvlText w:val=""/>
      <w:lvlJc w:val="left"/>
      <w:pPr>
        <w:tabs>
          <w:tab w:val="num" w:pos="5040"/>
        </w:tabs>
        <w:ind w:left="5040" w:hanging="360"/>
      </w:pPr>
      <w:rPr>
        <w:rFonts w:ascii="Wingdings" w:hAnsi="Wingdings" w:hint="default"/>
      </w:rPr>
    </w:lvl>
    <w:lvl w:ilvl="7" w:tplc="F732F036" w:tentative="1">
      <w:start w:val="1"/>
      <w:numFmt w:val="bullet"/>
      <w:lvlText w:val=""/>
      <w:lvlJc w:val="left"/>
      <w:pPr>
        <w:tabs>
          <w:tab w:val="num" w:pos="5760"/>
        </w:tabs>
        <w:ind w:left="5760" w:hanging="360"/>
      </w:pPr>
      <w:rPr>
        <w:rFonts w:ascii="Wingdings" w:hAnsi="Wingdings" w:hint="default"/>
      </w:rPr>
    </w:lvl>
    <w:lvl w:ilvl="8" w:tplc="DE4C8D6E" w:tentative="1">
      <w:start w:val="1"/>
      <w:numFmt w:val="bullet"/>
      <w:lvlText w:val=""/>
      <w:lvlJc w:val="left"/>
      <w:pPr>
        <w:tabs>
          <w:tab w:val="num" w:pos="6480"/>
        </w:tabs>
        <w:ind w:left="6480" w:hanging="360"/>
      </w:pPr>
      <w:rPr>
        <w:rFonts w:ascii="Wingdings" w:hAnsi="Wingdings" w:hint="default"/>
      </w:rPr>
    </w:lvl>
  </w:abstractNum>
  <w:abstractNum w:abstractNumId="4">
    <w:nsid w:val="409676C4"/>
    <w:multiLevelType w:val="hybridMultilevel"/>
    <w:tmpl w:val="19AAE416"/>
    <w:lvl w:ilvl="0" w:tplc="C09A5022">
      <w:start w:val="1"/>
      <w:numFmt w:val="bullet"/>
      <w:lvlText w:val="•"/>
      <w:lvlJc w:val="left"/>
      <w:pPr>
        <w:tabs>
          <w:tab w:val="num" w:pos="720"/>
        </w:tabs>
        <w:ind w:left="720" w:hanging="360"/>
      </w:pPr>
      <w:rPr>
        <w:rFonts w:ascii="Arial" w:hAnsi="Arial" w:hint="default"/>
      </w:rPr>
    </w:lvl>
    <w:lvl w:ilvl="1" w:tplc="91AAD448" w:tentative="1">
      <w:start w:val="1"/>
      <w:numFmt w:val="bullet"/>
      <w:lvlText w:val="•"/>
      <w:lvlJc w:val="left"/>
      <w:pPr>
        <w:tabs>
          <w:tab w:val="num" w:pos="1440"/>
        </w:tabs>
        <w:ind w:left="1440" w:hanging="360"/>
      </w:pPr>
      <w:rPr>
        <w:rFonts w:ascii="Arial" w:hAnsi="Arial" w:hint="default"/>
      </w:rPr>
    </w:lvl>
    <w:lvl w:ilvl="2" w:tplc="82FEC90E" w:tentative="1">
      <w:start w:val="1"/>
      <w:numFmt w:val="bullet"/>
      <w:lvlText w:val="•"/>
      <w:lvlJc w:val="left"/>
      <w:pPr>
        <w:tabs>
          <w:tab w:val="num" w:pos="2160"/>
        </w:tabs>
        <w:ind w:left="2160" w:hanging="360"/>
      </w:pPr>
      <w:rPr>
        <w:rFonts w:ascii="Arial" w:hAnsi="Arial" w:hint="default"/>
      </w:rPr>
    </w:lvl>
    <w:lvl w:ilvl="3" w:tplc="B49AFB7C" w:tentative="1">
      <w:start w:val="1"/>
      <w:numFmt w:val="bullet"/>
      <w:lvlText w:val="•"/>
      <w:lvlJc w:val="left"/>
      <w:pPr>
        <w:tabs>
          <w:tab w:val="num" w:pos="2880"/>
        </w:tabs>
        <w:ind w:left="2880" w:hanging="360"/>
      </w:pPr>
      <w:rPr>
        <w:rFonts w:ascii="Arial" w:hAnsi="Arial" w:hint="default"/>
      </w:rPr>
    </w:lvl>
    <w:lvl w:ilvl="4" w:tplc="6C44012C" w:tentative="1">
      <w:start w:val="1"/>
      <w:numFmt w:val="bullet"/>
      <w:lvlText w:val="•"/>
      <w:lvlJc w:val="left"/>
      <w:pPr>
        <w:tabs>
          <w:tab w:val="num" w:pos="3600"/>
        </w:tabs>
        <w:ind w:left="3600" w:hanging="360"/>
      </w:pPr>
      <w:rPr>
        <w:rFonts w:ascii="Arial" w:hAnsi="Arial" w:hint="default"/>
      </w:rPr>
    </w:lvl>
    <w:lvl w:ilvl="5" w:tplc="64BAB7D2" w:tentative="1">
      <w:start w:val="1"/>
      <w:numFmt w:val="bullet"/>
      <w:lvlText w:val="•"/>
      <w:lvlJc w:val="left"/>
      <w:pPr>
        <w:tabs>
          <w:tab w:val="num" w:pos="4320"/>
        </w:tabs>
        <w:ind w:left="4320" w:hanging="360"/>
      </w:pPr>
      <w:rPr>
        <w:rFonts w:ascii="Arial" w:hAnsi="Arial" w:hint="default"/>
      </w:rPr>
    </w:lvl>
    <w:lvl w:ilvl="6" w:tplc="7CBA8D38" w:tentative="1">
      <w:start w:val="1"/>
      <w:numFmt w:val="bullet"/>
      <w:lvlText w:val="•"/>
      <w:lvlJc w:val="left"/>
      <w:pPr>
        <w:tabs>
          <w:tab w:val="num" w:pos="5040"/>
        </w:tabs>
        <w:ind w:left="5040" w:hanging="360"/>
      </w:pPr>
      <w:rPr>
        <w:rFonts w:ascii="Arial" w:hAnsi="Arial" w:hint="default"/>
      </w:rPr>
    </w:lvl>
    <w:lvl w:ilvl="7" w:tplc="084A5B28" w:tentative="1">
      <w:start w:val="1"/>
      <w:numFmt w:val="bullet"/>
      <w:lvlText w:val="•"/>
      <w:lvlJc w:val="left"/>
      <w:pPr>
        <w:tabs>
          <w:tab w:val="num" w:pos="5760"/>
        </w:tabs>
        <w:ind w:left="5760" w:hanging="360"/>
      </w:pPr>
      <w:rPr>
        <w:rFonts w:ascii="Arial" w:hAnsi="Arial" w:hint="default"/>
      </w:rPr>
    </w:lvl>
    <w:lvl w:ilvl="8" w:tplc="60284532" w:tentative="1">
      <w:start w:val="1"/>
      <w:numFmt w:val="bullet"/>
      <w:lvlText w:val="•"/>
      <w:lvlJc w:val="left"/>
      <w:pPr>
        <w:tabs>
          <w:tab w:val="num" w:pos="6480"/>
        </w:tabs>
        <w:ind w:left="6480" w:hanging="360"/>
      </w:pPr>
      <w:rPr>
        <w:rFonts w:ascii="Arial" w:hAnsi="Arial" w:hint="default"/>
      </w:rPr>
    </w:lvl>
  </w:abstractNum>
  <w:abstractNum w:abstractNumId="5">
    <w:nsid w:val="41FA43B3"/>
    <w:multiLevelType w:val="hybridMultilevel"/>
    <w:tmpl w:val="D8C80D54"/>
    <w:lvl w:ilvl="0" w:tplc="29C25638">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41C1D1E"/>
    <w:multiLevelType w:val="hybridMultilevel"/>
    <w:tmpl w:val="A406E320"/>
    <w:lvl w:ilvl="0" w:tplc="030097E0">
      <w:start w:val="1"/>
      <w:numFmt w:val="bullet"/>
      <w:lvlText w:val=""/>
      <w:lvlJc w:val="left"/>
      <w:pPr>
        <w:tabs>
          <w:tab w:val="num" w:pos="720"/>
        </w:tabs>
        <w:ind w:left="720" w:hanging="360"/>
      </w:pPr>
      <w:rPr>
        <w:rFonts w:ascii="Wingdings" w:hAnsi="Wingdings" w:hint="default"/>
      </w:rPr>
    </w:lvl>
    <w:lvl w:ilvl="1" w:tplc="0F00DC86" w:tentative="1">
      <w:start w:val="1"/>
      <w:numFmt w:val="bullet"/>
      <w:lvlText w:val=""/>
      <w:lvlJc w:val="left"/>
      <w:pPr>
        <w:tabs>
          <w:tab w:val="num" w:pos="1440"/>
        </w:tabs>
        <w:ind w:left="1440" w:hanging="360"/>
      </w:pPr>
      <w:rPr>
        <w:rFonts w:ascii="Wingdings" w:hAnsi="Wingdings" w:hint="default"/>
      </w:rPr>
    </w:lvl>
    <w:lvl w:ilvl="2" w:tplc="9C6A33E0" w:tentative="1">
      <w:start w:val="1"/>
      <w:numFmt w:val="bullet"/>
      <w:lvlText w:val=""/>
      <w:lvlJc w:val="left"/>
      <w:pPr>
        <w:tabs>
          <w:tab w:val="num" w:pos="2160"/>
        </w:tabs>
        <w:ind w:left="2160" w:hanging="360"/>
      </w:pPr>
      <w:rPr>
        <w:rFonts w:ascii="Wingdings" w:hAnsi="Wingdings" w:hint="default"/>
      </w:rPr>
    </w:lvl>
    <w:lvl w:ilvl="3" w:tplc="6C2C35C6" w:tentative="1">
      <w:start w:val="1"/>
      <w:numFmt w:val="bullet"/>
      <w:lvlText w:val=""/>
      <w:lvlJc w:val="left"/>
      <w:pPr>
        <w:tabs>
          <w:tab w:val="num" w:pos="2880"/>
        </w:tabs>
        <w:ind w:left="2880" w:hanging="360"/>
      </w:pPr>
      <w:rPr>
        <w:rFonts w:ascii="Wingdings" w:hAnsi="Wingdings" w:hint="default"/>
      </w:rPr>
    </w:lvl>
    <w:lvl w:ilvl="4" w:tplc="6F800E0C" w:tentative="1">
      <w:start w:val="1"/>
      <w:numFmt w:val="bullet"/>
      <w:lvlText w:val=""/>
      <w:lvlJc w:val="left"/>
      <w:pPr>
        <w:tabs>
          <w:tab w:val="num" w:pos="3600"/>
        </w:tabs>
        <w:ind w:left="3600" w:hanging="360"/>
      </w:pPr>
      <w:rPr>
        <w:rFonts w:ascii="Wingdings" w:hAnsi="Wingdings" w:hint="default"/>
      </w:rPr>
    </w:lvl>
    <w:lvl w:ilvl="5" w:tplc="2BB8A4A8" w:tentative="1">
      <w:start w:val="1"/>
      <w:numFmt w:val="bullet"/>
      <w:lvlText w:val=""/>
      <w:lvlJc w:val="left"/>
      <w:pPr>
        <w:tabs>
          <w:tab w:val="num" w:pos="4320"/>
        </w:tabs>
        <w:ind w:left="4320" w:hanging="360"/>
      </w:pPr>
      <w:rPr>
        <w:rFonts w:ascii="Wingdings" w:hAnsi="Wingdings" w:hint="default"/>
      </w:rPr>
    </w:lvl>
    <w:lvl w:ilvl="6" w:tplc="4732AD76" w:tentative="1">
      <w:start w:val="1"/>
      <w:numFmt w:val="bullet"/>
      <w:lvlText w:val=""/>
      <w:lvlJc w:val="left"/>
      <w:pPr>
        <w:tabs>
          <w:tab w:val="num" w:pos="5040"/>
        </w:tabs>
        <w:ind w:left="5040" w:hanging="360"/>
      </w:pPr>
      <w:rPr>
        <w:rFonts w:ascii="Wingdings" w:hAnsi="Wingdings" w:hint="default"/>
      </w:rPr>
    </w:lvl>
    <w:lvl w:ilvl="7" w:tplc="F38E5262" w:tentative="1">
      <w:start w:val="1"/>
      <w:numFmt w:val="bullet"/>
      <w:lvlText w:val=""/>
      <w:lvlJc w:val="left"/>
      <w:pPr>
        <w:tabs>
          <w:tab w:val="num" w:pos="5760"/>
        </w:tabs>
        <w:ind w:left="5760" w:hanging="360"/>
      </w:pPr>
      <w:rPr>
        <w:rFonts w:ascii="Wingdings" w:hAnsi="Wingdings" w:hint="default"/>
      </w:rPr>
    </w:lvl>
    <w:lvl w:ilvl="8" w:tplc="E5488054" w:tentative="1">
      <w:start w:val="1"/>
      <w:numFmt w:val="bullet"/>
      <w:lvlText w:val=""/>
      <w:lvlJc w:val="left"/>
      <w:pPr>
        <w:tabs>
          <w:tab w:val="num" w:pos="6480"/>
        </w:tabs>
        <w:ind w:left="6480" w:hanging="360"/>
      </w:pPr>
      <w:rPr>
        <w:rFonts w:ascii="Wingdings" w:hAnsi="Wingdings" w:hint="default"/>
      </w:rPr>
    </w:lvl>
  </w:abstractNum>
  <w:abstractNum w:abstractNumId="7">
    <w:nsid w:val="476827B7"/>
    <w:multiLevelType w:val="hybridMultilevel"/>
    <w:tmpl w:val="BDAE2EC2"/>
    <w:lvl w:ilvl="0" w:tplc="44A26B58">
      <w:start w:val="1"/>
      <w:numFmt w:val="bullet"/>
      <w:lvlText w:val=""/>
      <w:lvlJc w:val="left"/>
      <w:pPr>
        <w:tabs>
          <w:tab w:val="num" w:pos="720"/>
        </w:tabs>
        <w:ind w:left="720" w:hanging="360"/>
      </w:pPr>
      <w:rPr>
        <w:rFonts w:ascii="Wingdings" w:hAnsi="Wingdings" w:hint="default"/>
      </w:rPr>
    </w:lvl>
    <w:lvl w:ilvl="1" w:tplc="78CCA232" w:tentative="1">
      <w:start w:val="1"/>
      <w:numFmt w:val="bullet"/>
      <w:lvlText w:val=""/>
      <w:lvlJc w:val="left"/>
      <w:pPr>
        <w:tabs>
          <w:tab w:val="num" w:pos="1440"/>
        </w:tabs>
        <w:ind w:left="1440" w:hanging="360"/>
      </w:pPr>
      <w:rPr>
        <w:rFonts w:ascii="Wingdings" w:hAnsi="Wingdings" w:hint="default"/>
      </w:rPr>
    </w:lvl>
    <w:lvl w:ilvl="2" w:tplc="FC9C9F5E" w:tentative="1">
      <w:start w:val="1"/>
      <w:numFmt w:val="bullet"/>
      <w:lvlText w:val=""/>
      <w:lvlJc w:val="left"/>
      <w:pPr>
        <w:tabs>
          <w:tab w:val="num" w:pos="2160"/>
        </w:tabs>
        <w:ind w:left="2160" w:hanging="360"/>
      </w:pPr>
      <w:rPr>
        <w:rFonts w:ascii="Wingdings" w:hAnsi="Wingdings" w:hint="default"/>
      </w:rPr>
    </w:lvl>
    <w:lvl w:ilvl="3" w:tplc="47088EE8" w:tentative="1">
      <w:start w:val="1"/>
      <w:numFmt w:val="bullet"/>
      <w:lvlText w:val=""/>
      <w:lvlJc w:val="left"/>
      <w:pPr>
        <w:tabs>
          <w:tab w:val="num" w:pos="2880"/>
        </w:tabs>
        <w:ind w:left="2880" w:hanging="360"/>
      </w:pPr>
      <w:rPr>
        <w:rFonts w:ascii="Wingdings" w:hAnsi="Wingdings" w:hint="default"/>
      </w:rPr>
    </w:lvl>
    <w:lvl w:ilvl="4" w:tplc="00807890" w:tentative="1">
      <w:start w:val="1"/>
      <w:numFmt w:val="bullet"/>
      <w:lvlText w:val=""/>
      <w:lvlJc w:val="left"/>
      <w:pPr>
        <w:tabs>
          <w:tab w:val="num" w:pos="3600"/>
        </w:tabs>
        <w:ind w:left="3600" w:hanging="360"/>
      </w:pPr>
      <w:rPr>
        <w:rFonts w:ascii="Wingdings" w:hAnsi="Wingdings" w:hint="default"/>
      </w:rPr>
    </w:lvl>
    <w:lvl w:ilvl="5" w:tplc="94A89590" w:tentative="1">
      <w:start w:val="1"/>
      <w:numFmt w:val="bullet"/>
      <w:lvlText w:val=""/>
      <w:lvlJc w:val="left"/>
      <w:pPr>
        <w:tabs>
          <w:tab w:val="num" w:pos="4320"/>
        </w:tabs>
        <w:ind w:left="4320" w:hanging="360"/>
      </w:pPr>
      <w:rPr>
        <w:rFonts w:ascii="Wingdings" w:hAnsi="Wingdings" w:hint="default"/>
      </w:rPr>
    </w:lvl>
    <w:lvl w:ilvl="6" w:tplc="4FD4FD86" w:tentative="1">
      <w:start w:val="1"/>
      <w:numFmt w:val="bullet"/>
      <w:lvlText w:val=""/>
      <w:lvlJc w:val="left"/>
      <w:pPr>
        <w:tabs>
          <w:tab w:val="num" w:pos="5040"/>
        </w:tabs>
        <w:ind w:left="5040" w:hanging="360"/>
      </w:pPr>
      <w:rPr>
        <w:rFonts w:ascii="Wingdings" w:hAnsi="Wingdings" w:hint="default"/>
      </w:rPr>
    </w:lvl>
    <w:lvl w:ilvl="7" w:tplc="9C04ABA0" w:tentative="1">
      <w:start w:val="1"/>
      <w:numFmt w:val="bullet"/>
      <w:lvlText w:val=""/>
      <w:lvlJc w:val="left"/>
      <w:pPr>
        <w:tabs>
          <w:tab w:val="num" w:pos="5760"/>
        </w:tabs>
        <w:ind w:left="5760" w:hanging="360"/>
      </w:pPr>
      <w:rPr>
        <w:rFonts w:ascii="Wingdings" w:hAnsi="Wingdings" w:hint="default"/>
      </w:rPr>
    </w:lvl>
    <w:lvl w:ilvl="8" w:tplc="8CC4CBC4" w:tentative="1">
      <w:start w:val="1"/>
      <w:numFmt w:val="bullet"/>
      <w:lvlText w:val=""/>
      <w:lvlJc w:val="left"/>
      <w:pPr>
        <w:tabs>
          <w:tab w:val="num" w:pos="6480"/>
        </w:tabs>
        <w:ind w:left="6480" w:hanging="360"/>
      </w:pPr>
      <w:rPr>
        <w:rFonts w:ascii="Wingdings" w:hAnsi="Wingdings" w:hint="default"/>
      </w:rPr>
    </w:lvl>
  </w:abstractNum>
  <w:abstractNum w:abstractNumId="8">
    <w:nsid w:val="4A03202B"/>
    <w:multiLevelType w:val="hybridMultilevel"/>
    <w:tmpl w:val="9AA08490"/>
    <w:lvl w:ilvl="0" w:tplc="004EE88C">
      <w:start w:val="1"/>
      <w:numFmt w:val="bullet"/>
      <w:lvlText w:val=""/>
      <w:lvlJc w:val="left"/>
      <w:pPr>
        <w:tabs>
          <w:tab w:val="num" w:pos="720"/>
        </w:tabs>
        <w:ind w:left="720" w:hanging="360"/>
      </w:pPr>
      <w:rPr>
        <w:rFonts w:ascii="Wingdings" w:hAnsi="Wingdings" w:hint="default"/>
      </w:rPr>
    </w:lvl>
    <w:lvl w:ilvl="1" w:tplc="D0DC26E0" w:tentative="1">
      <w:start w:val="1"/>
      <w:numFmt w:val="bullet"/>
      <w:lvlText w:val=""/>
      <w:lvlJc w:val="left"/>
      <w:pPr>
        <w:tabs>
          <w:tab w:val="num" w:pos="1440"/>
        </w:tabs>
        <w:ind w:left="1440" w:hanging="360"/>
      </w:pPr>
      <w:rPr>
        <w:rFonts w:ascii="Wingdings" w:hAnsi="Wingdings" w:hint="default"/>
      </w:rPr>
    </w:lvl>
    <w:lvl w:ilvl="2" w:tplc="BCC0C622" w:tentative="1">
      <w:start w:val="1"/>
      <w:numFmt w:val="bullet"/>
      <w:lvlText w:val=""/>
      <w:lvlJc w:val="left"/>
      <w:pPr>
        <w:tabs>
          <w:tab w:val="num" w:pos="2160"/>
        </w:tabs>
        <w:ind w:left="2160" w:hanging="360"/>
      </w:pPr>
      <w:rPr>
        <w:rFonts w:ascii="Wingdings" w:hAnsi="Wingdings" w:hint="default"/>
      </w:rPr>
    </w:lvl>
    <w:lvl w:ilvl="3" w:tplc="A19A41BA" w:tentative="1">
      <w:start w:val="1"/>
      <w:numFmt w:val="bullet"/>
      <w:lvlText w:val=""/>
      <w:lvlJc w:val="left"/>
      <w:pPr>
        <w:tabs>
          <w:tab w:val="num" w:pos="2880"/>
        </w:tabs>
        <w:ind w:left="2880" w:hanging="360"/>
      </w:pPr>
      <w:rPr>
        <w:rFonts w:ascii="Wingdings" w:hAnsi="Wingdings" w:hint="default"/>
      </w:rPr>
    </w:lvl>
    <w:lvl w:ilvl="4" w:tplc="C722DA82" w:tentative="1">
      <w:start w:val="1"/>
      <w:numFmt w:val="bullet"/>
      <w:lvlText w:val=""/>
      <w:lvlJc w:val="left"/>
      <w:pPr>
        <w:tabs>
          <w:tab w:val="num" w:pos="3600"/>
        </w:tabs>
        <w:ind w:left="3600" w:hanging="360"/>
      </w:pPr>
      <w:rPr>
        <w:rFonts w:ascii="Wingdings" w:hAnsi="Wingdings" w:hint="default"/>
      </w:rPr>
    </w:lvl>
    <w:lvl w:ilvl="5" w:tplc="4E2A051E" w:tentative="1">
      <w:start w:val="1"/>
      <w:numFmt w:val="bullet"/>
      <w:lvlText w:val=""/>
      <w:lvlJc w:val="left"/>
      <w:pPr>
        <w:tabs>
          <w:tab w:val="num" w:pos="4320"/>
        </w:tabs>
        <w:ind w:left="4320" w:hanging="360"/>
      </w:pPr>
      <w:rPr>
        <w:rFonts w:ascii="Wingdings" w:hAnsi="Wingdings" w:hint="default"/>
      </w:rPr>
    </w:lvl>
    <w:lvl w:ilvl="6" w:tplc="D09A3C3E" w:tentative="1">
      <w:start w:val="1"/>
      <w:numFmt w:val="bullet"/>
      <w:lvlText w:val=""/>
      <w:lvlJc w:val="left"/>
      <w:pPr>
        <w:tabs>
          <w:tab w:val="num" w:pos="5040"/>
        </w:tabs>
        <w:ind w:left="5040" w:hanging="360"/>
      </w:pPr>
      <w:rPr>
        <w:rFonts w:ascii="Wingdings" w:hAnsi="Wingdings" w:hint="default"/>
      </w:rPr>
    </w:lvl>
    <w:lvl w:ilvl="7" w:tplc="994ED6EC" w:tentative="1">
      <w:start w:val="1"/>
      <w:numFmt w:val="bullet"/>
      <w:lvlText w:val=""/>
      <w:lvlJc w:val="left"/>
      <w:pPr>
        <w:tabs>
          <w:tab w:val="num" w:pos="5760"/>
        </w:tabs>
        <w:ind w:left="5760" w:hanging="360"/>
      </w:pPr>
      <w:rPr>
        <w:rFonts w:ascii="Wingdings" w:hAnsi="Wingdings" w:hint="default"/>
      </w:rPr>
    </w:lvl>
    <w:lvl w:ilvl="8" w:tplc="BE10E6CE" w:tentative="1">
      <w:start w:val="1"/>
      <w:numFmt w:val="bullet"/>
      <w:lvlText w:val=""/>
      <w:lvlJc w:val="left"/>
      <w:pPr>
        <w:tabs>
          <w:tab w:val="num" w:pos="6480"/>
        </w:tabs>
        <w:ind w:left="6480" w:hanging="360"/>
      </w:pPr>
      <w:rPr>
        <w:rFonts w:ascii="Wingdings" w:hAnsi="Wingdings" w:hint="default"/>
      </w:rPr>
    </w:lvl>
  </w:abstractNum>
  <w:abstractNum w:abstractNumId="9">
    <w:nsid w:val="583F24E4"/>
    <w:multiLevelType w:val="hybridMultilevel"/>
    <w:tmpl w:val="CB3E9316"/>
    <w:lvl w:ilvl="0" w:tplc="5D944E32">
      <w:start w:val="1"/>
      <w:numFmt w:val="bullet"/>
      <w:lvlText w:val=""/>
      <w:lvlJc w:val="left"/>
      <w:pPr>
        <w:tabs>
          <w:tab w:val="num" w:pos="720"/>
        </w:tabs>
        <w:ind w:left="720" w:hanging="360"/>
      </w:pPr>
      <w:rPr>
        <w:rFonts w:ascii="Wingdings" w:hAnsi="Wingdings" w:hint="default"/>
      </w:rPr>
    </w:lvl>
    <w:lvl w:ilvl="1" w:tplc="62548FB8" w:tentative="1">
      <w:start w:val="1"/>
      <w:numFmt w:val="bullet"/>
      <w:lvlText w:val=""/>
      <w:lvlJc w:val="left"/>
      <w:pPr>
        <w:tabs>
          <w:tab w:val="num" w:pos="1440"/>
        </w:tabs>
        <w:ind w:left="1440" w:hanging="360"/>
      </w:pPr>
      <w:rPr>
        <w:rFonts w:ascii="Wingdings" w:hAnsi="Wingdings" w:hint="default"/>
      </w:rPr>
    </w:lvl>
    <w:lvl w:ilvl="2" w:tplc="0088B304" w:tentative="1">
      <w:start w:val="1"/>
      <w:numFmt w:val="bullet"/>
      <w:lvlText w:val=""/>
      <w:lvlJc w:val="left"/>
      <w:pPr>
        <w:tabs>
          <w:tab w:val="num" w:pos="2160"/>
        </w:tabs>
        <w:ind w:left="2160" w:hanging="360"/>
      </w:pPr>
      <w:rPr>
        <w:rFonts w:ascii="Wingdings" w:hAnsi="Wingdings" w:hint="default"/>
      </w:rPr>
    </w:lvl>
    <w:lvl w:ilvl="3" w:tplc="183C0B08" w:tentative="1">
      <w:start w:val="1"/>
      <w:numFmt w:val="bullet"/>
      <w:lvlText w:val=""/>
      <w:lvlJc w:val="left"/>
      <w:pPr>
        <w:tabs>
          <w:tab w:val="num" w:pos="2880"/>
        </w:tabs>
        <w:ind w:left="2880" w:hanging="360"/>
      </w:pPr>
      <w:rPr>
        <w:rFonts w:ascii="Wingdings" w:hAnsi="Wingdings" w:hint="default"/>
      </w:rPr>
    </w:lvl>
    <w:lvl w:ilvl="4" w:tplc="99F48D72" w:tentative="1">
      <w:start w:val="1"/>
      <w:numFmt w:val="bullet"/>
      <w:lvlText w:val=""/>
      <w:lvlJc w:val="left"/>
      <w:pPr>
        <w:tabs>
          <w:tab w:val="num" w:pos="3600"/>
        </w:tabs>
        <w:ind w:left="3600" w:hanging="360"/>
      </w:pPr>
      <w:rPr>
        <w:rFonts w:ascii="Wingdings" w:hAnsi="Wingdings" w:hint="default"/>
      </w:rPr>
    </w:lvl>
    <w:lvl w:ilvl="5" w:tplc="D77E7CD4" w:tentative="1">
      <w:start w:val="1"/>
      <w:numFmt w:val="bullet"/>
      <w:lvlText w:val=""/>
      <w:lvlJc w:val="left"/>
      <w:pPr>
        <w:tabs>
          <w:tab w:val="num" w:pos="4320"/>
        </w:tabs>
        <w:ind w:left="4320" w:hanging="360"/>
      </w:pPr>
      <w:rPr>
        <w:rFonts w:ascii="Wingdings" w:hAnsi="Wingdings" w:hint="default"/>
      </w:rPr>
    </w:lvl>
    <w:lvl w:ilvl="6" w:tplc="42CCFBA8" w:tentative="1">
      <w:start w:val="1"/>
      <w:numFmt w:val="bullet"/>
      <w:lvlText w:val=""/>
      <w:lvlJc w:val="left"/>
      <w:pPr>
        <w:tabs>
          <w:tab w:val="num" w:pos="5040"/>
        </w:tabs>
        <w:ind w:left="5040" w:hanging="360"/>
      </w:pPr>
      <w:rPr>
        <w:rFonts w:ascii="Wingdings" w:hAnsi="Wingdings" w:hint="default"/>
      </w:rPr>
    </w:lvl>
    <w:lvl w:ilvl="7" w:tplc="13F6134E" w:tentative="1">
      <w:start w:val="1"/>
      <w:numFmt w:val="bullet"/>
      <w:lvlText w:val=""/>
      <w:lvlJc w:val="left"/>
      <w:pPr>
        <w:tabs>
          <w:tab w:val="num" w:pos="5760"/>
        </w:tabs>
        <w:ind w:left="5760" w:hanging="360"/>
      </w:pPr>
      <w:rPr>
        <w:rFonts w:ascii="Wingdings" w:hAnsi="Wingdings" w:hint="default"/>
      </w:rPr>
    </w:lvl>
    <w:lvl w:ilvl="8" w:tplc="F10CF8C2" w:tentative="1">
      <w:start w:val="1"/>
      <w:numFmt w:val="bullet"/>
      <w:lvlText w:val=""/>
      <w:lvlJc w:val="left"/>
      <w:pPr>
        <w:tabs>
          <w:tab w:val="num" w:pos="6480"/>
        </w:tabs>
        <w:ind w:left="6480" w:hanging="360"/>
      </w:pPr>
      <w:rPr>
        <w:rFonts w:ascii="Wingdings" w:hAnsi="Wingdings" w:hint="default"/>
      </w:rPr>
    </w:lvl>
  </w:abstractNum>
  <w:abstractNum w:abstractNumId="10">
    <w:nsid w:val="63BE40D8"/>
    <w:multiLevelType w:val="hybridMultilevel"/>
    <w:tmpl w:val="E572D99E"/>
    <w:lvl w:ilvl="0" w:tplc="121CFEA0">
      <w:start w:val="1"/>
      <w:numFmt w:val="bullet"/>
      <w:lvlText w:val=""/>
      <w:lvlJc w:val="left"/>
      <w:pPr>
        <w:tabs>
          <w:tab w:val="num" w:pos="720"/>
        </w:tabs>
        <w:ind w:left="720" w:hanging="360"/>
      </w:pPr>
      <w:rPr>
        <w:rFonts w:ascii="Wingdings" w:hAnsi="Wingdings" w:hint="default"/>
      </w:rPr>
    </w:lvl>
    <w:lvl w:ilvl="1" w:tplc="09707D86" w:tentative="1">
      <w:start w:val="1"/>
      <w:numFmt w:val="bullet"/>
      <w:lvlText w:val=""/>
      <w:lvlJc w:val="left"/>
      <w:pPr>
        <w:tabs>
          <w:tab w:val="num" w:pos="1440"/>
        </w:tabs>
        <w:ind w:left="1440" w:hanging="360"/>
      </w:pPr>
      <w:rPr>
        <w:rFonts w:ascii="Wingdings" w:hAnsi="Wingdings" w:hint="default"/>
      </w:rPr>
    </w:lvl>
    <w:lvl w:ilvl="2" w:tplc="14649010" w:tentative="1">
      <w:start w:val="1"/>
      <w:numFmt w:val="bullet"/>
      <w:lvlText w:val=""/>
      <w:lvlJc w:val="left"/>
      <w:pPr>
        <w:tabs>
          <w:tab w:val="num" w:pos="2160"/>
        </w:tabs>
        <w:ind w:left="2160" w:hanging="360"/>
      </w:pPr>
      <w:rPr>
        <w:rFonts w:ascii="Wingdings" w:hAnsi="Wingdings" w:hint="default"/>
      </w:rPr>
    </w:lvl>
    <w:lvl w:ilvl="3" w:tplc="38DE03EE" w:tentative="1">
      <w:start w:val="1"/>
      <w:numFmt w:val="bullet"/>
      <w:lvlText w:val=""/>
      <w:lvlJc w:val="left"/>
      <w:pPr>
        <w:tabs>
          <w:tab w:val="num" w:pos="2880"/>
        </w:tabs>
        <w:ind w:left="2880" w:hanging="360"/>
      </w:pPr>
      <w:rPr>
        <w:rFonts w:ascii="Wingdings" w:hAnsi="Wingdings" w:hint="default"/>
      </w:rPr>
    </w:lvl>
    <w:lvl w:ilvl="4" w:tplc="370E73EC" w:tentative="1">
      <w:start w:val="1"/>
      <w:numFmt w:val="bullet"/>
      <w:lvlText w:val=""/>
      <w:lvlJc w:val="left"/>
      <w:pPr>
        <w:tabs>
          <w:tab w:val="num" w:pos="3600"/>
        </w:tabs>
        <w:ind w:left="3600" w:hanging="360"/>
      </w:pPr>
      <w:rPr>
        <w:rFonts w:ascii="Wingdings" w:hAnsi="Wingdings" w:hint="default"/>
      </w:rPr>
    </w:lvl>
    <w:lvl w:ilvl="5" w:tplc="8B8E29EE" w:tentative="1">
      <w:start w:val="1"/>
      <w:numFmt w:val="bullet"/>
      <w:lvlText w:val=""/>
      <w:lvlJc w:val="left"/>
      <w:pPr>
        <w:tabs>
          <w:tab w:val="num" w:pos="4320"/>
        </w:tabs>
        <w:ind w:left="4320" w:hanging="360"/>
      </w:pPr>
      <w:rPr>
        <w:rFonts w:ascii="Wingdings" w:hAnsi="Wingdings" w:hint="default"/>
      </w:rPr>
    </w:lvl>
    <w:lvl w:ilvl="6" w:tplc="020A7A5C" w:tentative="1">
      <w:start w:val="1"/>
      <w:numFmt w:val="bullet"/>
      <w:lvlText w:val=""/>
      <w:lvlJc w:val="left"/>
      <w:pPr>
        <w:tabs>
          <w:tab w:val="num" w:pos="5040"/>
        </w:tabs>
        <w:ind w:left="5040" w:hanging="360"/>
      </w:pPr>
      <w:rPr>
        <w:rFonts w:ascii="Wingdings" w:hAnsi="Wingdings" w:hint="default"/>
      </w:rPr>
    </w:lvl>
    <w:lvl w:ilvl="7" w:tplc="86C48B24" w:tentative="1">
      <w:start w:val="1"/>
      <w:numFmt w:val="bullet"/>
      <w:lvlText w:val=""/>
      <w:lvlJc w:val="left"/>
      <w:pPr>
        <w:tabs>
          <w:tab w:val="num" w:pos="5760"/>
        </w:tabs>
        <w:ind w:left="5760" w:hanging="360"/>
      </w:pPr>
      <w:rPr>
        <w:rFonts w:ascii="Wingdings" w:hAnsi="Wingdings" w:hint="default"/>
      </w:rPr>
    </w:lvl>
    <w:lvl w:ilvl="8" w:tplc="84508318" w:tentative="1">
      <w:start w:val="1"/>
      <w:numFmt w:val="bullet"/>
      <w:lvlText w:val=""/>
      <w:lvlJc w:val="left"/>
      <w:pPr>
        <w:tabs>
          <w:tab w:val="num" w:pos="6480"/>
        </w:tabs>
        <w:ind w:left="6480" w:hanging="360"/>
      </w:pPr>
      <w:rPr>
        <w:rFonts w:ascii="Wingdings" w:hAnsi="Wingdings" w:hint="default"/>
      </w:rPr>
    </w:lvl>
  </w:abstractNum>
  <w:abstractNum w:abstractNumId="11">
    <w:nsid w:val="653E4244"/>
    <w:multiLevelType w:val="hybridMultilevel"/>
    <w:tmpl w:val="182497F6"/>
    <w:lvl w:ilvl="0" w:tplc="27147BE8">
      <w:start w:val="1"/>
      <w:numFmt w:val="bullet"/>
      <w:lvlText w:val=""/>
      <w:lvlJc w:val="left"/>
      <w:pPr>
        <w:tabs>
          <w:tab w:val="num" w:pos="720"/>
        </w:tabs>
        <w:ind w:left="720" w:hanging="360"/>
      </w:pPr>
      <w:rPr>
        <w:rFonts w:ascii="Wingdings" w:hAnsi="Wingdings" w:hint="default"/>
      </w:rPr>
    </w:lvl>
    <w:lvl w:ilvl="1" w:tplc="18B05F56" w:tentative="1">
      <w:start w:val="1"/>
      <w:numFmt w:val="bullet"/>
      <w:lvlText w:val=""/>
      <w:lvlJc w:val="left"/>
      <w:pPr>
        <w:tabs>
          <w:tab w:val="num" w:pos="1440"/>
        </w:tabs>
        <w:ind w:left="1440" w:hanging="360"/>
      </w:pPr>
      <w:rPr>
        <w:rFonts w:ascii="Wingdings" w:hAnsi="Wingdings" w:hint="default"/>
      </w:rPr>
    </w:lvl>
    <w:lvl w:ilvl="2" w:tplc="DD0A891C" w:tentative="1">
      <w:start w:val="1"/>
      <w:numFmt w:val="bullet"/>
      <w:lvlText w:val=""/>
      <w:lvlJc w:val="left"/>
      <w:pPr>
        <w:tabs>
          <w:tab w:val="num" w:pos="2160"/>
        </w:tabs>
        <w:ind w:left="2160" w:hanging="360"/>
      </w:pPr>
      <w:rPr>
        <w:rFonts w:ascii="Wingdings" w:hAnsi="Wingdings" w:hint="default"/>
      </w:rPr>
    </w:lvl>
    <w:lvl w:ilvl="3" w:tplc="8618A5F0" w:tentative="1">
      <w:start w:val="1"/>
      <w:numFmt w:val="bullet"/>
      <w:lvlText w:val=""/>
      <w:lvlJc w:val="left"/>
      <w:pPr>
        <w:tabs>
          <w:tab w:val="num" w:pos="2880"/>
        </w:tabs>
        <w:ind w:left="2880" w:hanging="360"/>
      </w:pPr>
      <w:rPr>
        <w:rFonts w:ascii="Wingdings" w:hAnsi="Wingdings" w:hint="default"/>
      </w:rPr>
    </w:lvl>
    <w:lvl w:ilvl="4" w:tplc="72743680" w:tentative="1">
      <w:start w:val="1"/>
      <w:numFmt w:val="bullet"/>
      <w:lvlText w:val=""/>
      <w:lvlJc w:val="left"/>
      <w:pPr>
        <w:tabs>
          <w:tab w:val="num" w:pos="3600"/>
        </w:tabs>
        <w:ind w:left="3600" w:hanging="360"/>
      </w:pPr>
      <w:rPr>
        <w:rFonts w:ascii="Wingdings" w:hAnsi="Wingdings" w:hint="default"/>
      </w:rPr>
    </w:lvl>
    <w:lvl w:ilvl="5" w:tplc="18D4DDB4" w:tentative="1">
      <w:start w:val="1"/>
      <w:numFmt w:val="bullet"/>
      <w:lvlText w:val=""/>
      <w:lvlJc w:val="left"/>
      <w:pPr>
        <w:tabs>
          <w:tab w:val="num" w:pos="4320"/>
        </w:tabs>
        <w:ind w:left="4320" w:hanging="360"/>
      </w:pPr>
      <w:rPr>
        <w:rFonts w:ascii="Wingdings" w:hAnsi="Wingdings" w:hint="default"/>
      </w:rPr>
    </w:lvl>
    <w:lvl w:ilvl="6" w:tplc="C13A4D24" w:tentative="1">
      <w:start w:val="1"/>
      <w:numFmt w:val="bullet"/>
      <w:lvlText w:val=""/>
      <w:lvlJc w:val="left"/>
      <w:pPr>
        <w:tabs>
          <w:tab w:val="num" w:pos="5040"/>
        </w:tabs>
        <w:ind w:left="5040" w:hanging="360"/>
      </w:pPr>
      <w:rPr>
        <w:rFonts w:ascii="Wingdings" w:hAnsi="Wingdings" w:hint="default"/>
      </w:rPr>
    </w:lvl>
    <w:lvl w:ilvl="7" w:tplc="B71AE5A2" w:tentative="1">
      <w:start w:val="1"/>
      <w:numFmt w:val="bullet"/>
      <w:lvlText w:val=""/>
      <w:lvlJc w:val="left"/>
      <w:pPr>
        <w:tabs>
          <w:tab w:val="num" w:pos="5760"/>
        </w:tabs>
        <w:ind w:left="5760" w:hanging="360"/>
      </w:pPr>
      <w:rPr>
        <w:rFonts w:ascii="Wingdings" w:hAnsi="Wingdings" w:hint="default"/>
      </w:rPr>
    </w:lvl>
    <w:lvl w:ilvl="8" w:tplc="0E960E96" w:tentative="1">
      <w:start w:val="1"/>
      <w:numFmt w:val="bullet"/>
      <w:lvlText w:val=""/>
      <w:lvlJc w:val="left"/>
      <w:pPr>
        <w:tabs>
          <w:tab w:val="num" w:pos="6480"/>
        </w:tabs>
        <w:ind w:left="6480" w:hanging="360"/>
      </w:pPr>
      <w:rPr>
        <w:rFonts w:ascii="Wingdings" w:hAnsi="Wingdings" w:hint="default"/>
      </w:rPr>
    </w:lvl>
  </w:abstractNum>
  <w:abstractNum w:abstractNumId="12">
    <w:nsid w:val="715E6E81"/>
    <w:multiLevelType w:val="hybridMultilevel"/>
    <w:tmpl w:val="5A1A242C"/>
    <w:lvl w:ilvl="0" w:tplc="29C256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5F5B76"/>
    <w:multiLevelType w:val="hybridMultilevel"/>
    <w:tmpl w:val="F720180A"/>
    <w:lvl w:ilvl="0" w:tplc="7D8E2F82">
      <w:start w:val="1"/>
      <w:numFmt w:val="bullet"/>
      <w:lvlText w:val=""/>
      <w:lvlJc w:val="left"/>
      <w:pPr>
        <w:tabs>
          <w:tab w:val="num" w:pos="720"/>
        </w:tabs>
        <w:ind w:left="720" w:hanging="360"/>
      </w:pPr>
      <w:rPr>
        <w:rFonts w:ascii="Wingdings" w:hAnsi="Wingdings" w:hint="default"/>
      </w:rPr>
    </w:lvl>
    <w:lvl w:ilvl="1" w:tplc="045230F4" w:tentative="1">
      <w:start w:val="1"/>
      <w:numFmt w:val="bullet"/>
      <w:lvlText w:val=""/>
      <w:lvlJc w:val="left"/>
      <w:pPr>
        <w:tabs>
          <w:tab w:val="num" w:pos="1440"/>
        </w:tabs>
        <w:ind w:left="1440" w:hanging="360"/>
      </w:pPr>
      <w:rPr>
        <w:rFonts w:ascii="Wingdings" w:hAnsi="Wingdings" w:hint="default"/>
      </w:rPr>
    </w:lvl>
    <w:lvl w:ilvl="2" w:tplc="527A93F2" w:tentative="1">
      <w:start w:val="1"/>
      <w:numFmt w:val="bullet"/>
      <w:lvlText w:val=""/>
      <w:lvlJc w:val="left"/>
      <w:pPr>
        <w:tabs>
          <w:tab w:val="num" w:pos="2160"/>
        </w:tabs>
        <w:ind w:left="2160" w:hanging="360"/>
      </w:pPr>
      <w:rPr>
        <w:rFonts w:ascii="Wingdings" w:hAnsi="Wingdings" w:hint="default"/>
      </w:rPr>
    </w:lvl>
    <w:lvl w:ilvl="3" w:tplc="3EA25448" w:tentative="1">
      <w:start w:val="1"/>
      <w:numFmt w:val="bullet"/>
      <w:lvlText w:val=""/>
      <w:lvlJc w:val="left"/>
      <w:pPr>
        <w:tabs>
          <w:tab w:val="num" w:pos="2880"/>
        </w:tabs>
        <w:ind w:left="2880" w:hanging="360"/>
      </w:pPr>
      <w:rPr>
        <w:rFonts w:ascii="Wingdings" w:hAnsi="Wingdings" w:hint="default"/>
      </w:rPr>
    </w:lvl>
    <w:lvl w:ilvl="4" w:tplc="AEF0D98A" w:tentative="1">
      <w:start w:val="1"/>
      <w:numFmt w:val="bullet"/>
      <w:lvlText w:val=""/>
      <w:lvlJc w:val="left"/>
      <w:pPr>
        <w:tabs>
          <w:tab w:val="num" w:pos="3600"/>
        </w:tabs>
        <w:ind w:left="3600" w:hanging="360"/>
      </w:pPr>
      <w:rPr>
        <w:rFonts w:ascii="Wingdings" w:hAnsi="Wingdings" w:hint="default"/>
      </w:rPr>
    </w:lvl>
    <w:lvl w:ilvl="5" w:tplc="034A8CC8" w:tentative="1">
      <w:start w:val="1"/>
      <w:numFmt w:val="bullet"/>
      <w:lvlText w:val=""/>
      <w:lvlJc w:val="left"/>
      <w:pPr>
        <w:tabs>
          <w:tab w:val="num" w:pos="4320"/>
        </w:tabs>
        <w:ind w:left="4320" w:hanging="360"/>
      </w:pPr>
      <w:rPr>
        <w:rFonts w:ascii="Wingdings" w:hAnsi="Wingdings" w:hint="default"/>
      </w:rPr>
    </w:lvl>
    <w:lvl w:ilvl="6" w:tplc="4CC47C84" w:tentative="1">
      <w:start w:val="1"/>
      <w:numFmt w:val="bullet"/>
      <w:lvlText w:val=""/>
      <w:lvlJc w:val="left"/>
      <w:pPr>
        <w:tabs>
          <w:tab w:val="num" w:pos="5040"/>
        </w:tabs>
        <w:ind w:left="5040" w:hanging="360"/>
      </w:pPr>
      <w:rPr>
        <w:rFonts w:ascii="Wingdings" w:hAnsi="Wingdings" w:hint="default"/>
      </w:rPr>
    </w:lvl>
    <w:lvl w:ilvl="7" w:tplc="3C6693E8" w:tentative="1">
      <w:start w:val="1"/>
      <w:numFmt w:val="bullet"/>
      <w:lvlText w:val=""/>
      <w:lvlJc w:val="left"/>
      <w:pPr>
        <w:tabs>
          <w:tab w:val="num" w:pos="5760"/>
        </w:tabs>
        <w:ind w:left="5760" w:hanging="360"/>
      </w:pPr>
      <w:rPr>
        <w:rFonts w:ascii="Wingdings" w:hAnsi="Wingdings" w:hint="default"/>
      </w:rPr>
    </w:lvl>
    <w:lvl w:ilvl="8" w:tplc="CDBC2E68" w:tentative="1">
      <w:start w:val="1"/>
      <w:numFmt w:val="bullet"/>
      <w:lvlText w:val=""/>
      <w:lvlJc w:val="left"/>
      <w:pPr>
        <w:tabs>
          <w:tab w:val="num" w:pos="6480"/>
        </w:tabs>
        <w:ind w:left="6480" w:hanging="360"/>
      </w:pPr>
      <w:rPr>
        <w:rFonts w:ascii="Wingdings" w:hAnsi="Wingdings" w:hint="default"/>
      </w:rPr>
    </w:lvl>
  </w:abstractNum>
  <w:abstractNum w:abstractNumId="14">
    <w:nsid w:val="7E7805A4"/>
    <w:multiLevelType w:val="hybridMultilevel"/>
    <w:tmpl w:val="88E2AE8C"/>
    <w:lvl w:ilvl="0" w:tplc="29C25638">
      <w:start w:val="1"/>
      <w:numFmt w:val="bullet"/>
      <w:lvlText w:val="•"/>
      <w:lvlJc w:val="left"/>
      <w:pPr>
        <w:tabs>
          <w:tab w:val="num" w:pos="720"/>
        </w:tabs>
        <w:ind w:left="720" w:hanging="360"/>
      </w:pPr>
      <w:rPr>
        <w:rFonts w:ascii="Arial" w:hAnsi="Arial" w:hint="default"/>
      </w:rPr>
    </w:lvl>
    <w:lvl w:ilvl="1" w:tplc="09AEC80C" w:tentative="1">
      <w:start w:val="1"/>
      <w:numFmt w:val="bullet"/>
      <w:lvlText w:val="•"/>
      <w:lvlJc w:val="left"/>
      <w:pPr>
        <w:tabs>
          <w:tab w:val="num" w:pos="1440"/>
        </w:tabs>
        <w:ind w:left="1440" w:hanging="360"/>
      </w:pPr>
      <w:rPr>
        <w:rFonts w:ascii="Arial" w:hAnsi="Arial" w:hint="default"/>
      </w:rPr>
    </w:lvl>
    <w:lvl w:ilvl="2" w:tplc="FE325A10" w:tentative="1">
      <w:start w:val="1"/>
      <w:numFmt w:val="bullet"/>
      <w:lvlText w:val="•"/>
      <w:lvlJc w:val="left"/>
      <w:pPr>
        <w:tabs>
          <w:tab w:val="num" w:pos="2160"/>
        </w:tabs>
        <w:ind w:left="2160" w:hanging="360"/>
      </w:pPr>
      <w:rPr>
        <w:rFonts w:ascii="Arial" w:hAnsi="Arial" w:hint="default"/>
      </w:rPr>
    </w:lvl>
    <w:lvl w:ilvl="3" w:tplc="99DC1950" w:tentative="1">
      <w:start w:val="1"/>
      <w:numFmt w:val="bullet"/>
      <w:lvlText w:val="•"/>
      <w:lvlJc w:val="left"/>
      <w:pPr>
        <w:tabs>
          <w:tab w:val="num" w:pos="2880"/>
        </w:tabs>
        <w:ind w:left="2880" w:hanging="360"/>
      </w:pPr>
      <w:rPr>
        <w:rFonts w:ascii="Arial" w:hAnsi="Arial" w:hint="default"/>
      </w:rPr>
    </w:lvl>
    <w:lvl w:ilvl="4" w:tplc="8354A01C" w:tentative="1">
      <w:start w:val="1"/>
      <w:numFmt w:val="bullet"/>
      <w:lvlText w:val="•"/>
      <w:lvlJc w:val="left"/>
      <w:pPr>
        <w:tabs>
          <w:tab w:val="num" w:pos="3600"/>
        </w:tabs>
        <w:ind w:left="3600" w:hanging="360"/>
      </w:pPr>
      <w:rPr>
        <w:rFonts w:ascii="Arial" w:hAnsi="Arial" w:hint="default"/>
      </w:rPr>
    </w:lvl>
    <w:lvl w:ilvl="5" w:tplc="FE5E0172" w:tentative="1">
      <w:start w:val="1"/>
      <w:numFmt w:val="bullet"/>
      <w:lvlText w:val="•"/>
      <w:lvlJc w:val="left"/>
      <w:pPr>
        <w:tabs>
          <w:tab w:val="num" w:pos="4320"/>
        </w:tabs>
        <w:ind w:left="4320" w:hanging="360"/>
      </w:pPr>
      <w:rPr>
        <w:rFonts w:ascii="Arial" w:hAnsi="Arial" w:hint="default"/>
      </w:rPr>
    </w:lvl>
    <w:lvl w:ilvl="6" w:tplc="F2A2D878" w:tentative="1">
      <w:start w:val="1"/>
      <w:numFmt w:val="bullet"/>
      <w:lvlText w:val="•"/>
      <w:lvlJc w:val="left"/>
      <w:pPr>
        <w:tabs>
          <w:tab w:val="num" w:pos="5040"/>
        </w:tabs>
        <w:ind w:left="5040" w:hanging="360"/>
      </w:pPr>
      <w:rPr>
        <w:rFonts w:ascii="Arial" w:hAnsi="Arial" w:hint="default"/>
      </w:rPr>
    </w:lvl>
    <w:lvl w:ilvl="7" w:tplc="F99A20BC" w:tentative="1">
      <w:start w:val="1"/>
      <w:numFmt w:val="bullet"/>
      <w:lvlText w:val="•"/>
      <w:lvlJc w:val="left"/>
      <w:pPr>
        <w:tabs>
          <w:tab w:val="num" w:pos="5760"/>
        </w:tabs>
        <w:ind w:left="5760" w:hanging="360"/>
      </w:pPr>
      <w:rPr>
        <w:rFonts w:ascii="Arial" w:hAnsi="Arial" w:hint="default"/>
      </w:rPr>
    </w:lvl>
    <w:lvl w:ilvl="8" w:tplc="4A2A957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9"/>
  </w:num>
  <w:num w:numId="3">
    <w:abstractNumId w:val="10"/>
  </w:num>
  <w:num w:numId="4">
    <w:abstractNumId w:val="13"/>
  </w:num>
  <w:num w:numId="5">
    <w:abstractNumId w:val="14"/>
  </w:num>
  <w:num w:numId="6">
    <w:abstractNumId w:val="3"/>
  </w:num>
  <w:num w:numId="7">
    <w:abstractNumId w:val="5"/>
  </w:num>
  <w:num w:numId="8">
    <w:abstractNumId w:val="12"/>
  </w:num>
  <w:num w:numId="9">
    <w:abstractNumId w:val="2"/>
  </w:num>
  <w:num w:numId="10">
    <w:abstractNumId w:val="1"/>
  </w:num>
  <w:num w:numId="11">
    <w:abstractNumId w:val="4"/>
  </w:num>
  <w:num w:numId="12">
    <w:abstractNumId w:val="0"/>
  </w:num>
  <w:num w:numId="13">
    <w:abstractNumId w:val="6"/>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9D2"/>
    <w:rsid w:val="002D14DB"/>
    <w:rsid w:val="003869D2"/>
    <w:rsid w:val="005447CA"/>
    <w:rsid w:val="008257D2"/>
    <w:rsid w:val="008A7B82"/>
    <w:rsid w:val="008B3DBD"/>
    <w:rsid w:val="008B5E58"/>
    <w:rsid w:val="00B54FC5"/>
    <w:rsid w:val="00DF39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42CEF6-3CFD-41AB-BA7A-BB26D3D64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69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69D2"/>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9496">
      <w:bodyDiv w:val="1"/>
      <w:marLeft w:val="0"/>
      <w:marRight w:val="0"/>
      <w:marTop w:val="0"/>
      <w:marBottom w:val="0"/>
      <w:divBdr>
        <w:top w:val="none" w:sz="0" w:space="0" w:color="auto"/>
        <w:left w:val="none" w:sz="0" w:space="0" w:color="auto"/>
        <w:bottom w:val="none" w:sz="0" w:space="0" w:color="auto"/>
        <w:right w:val="none" w:sz="0" w:space="0" w:color="auto"/>
      </w:divBdr>
    </w:div>
    <w:div w:id="316036098">
      <w:bodyDiv w:val="1"/>
      <w:marLeft w:val="0"/>
      <w:marRight w:val="0"/>
      <w:marTop w:val="0"/>
      <w:marBottom w:val="0"/>
      <w:divBdr>
        <w:top w:val="none" w:sz="0" w:space="0" w:color="auto"/>
        <w:left w:val="none" w:sz="0" w:space="0" w:color="auto"/>
        <w:bottom w:val="none" w:sz="0" w:space="0" w:color="auto"/>
        <w:right w:val="none" w:sz="0" w:space="0" w:color="auto"/>
      </w:divBdr>
    </w:div>
    <w:div w:id="399984836">
      <w:bodyDiv w:val="1"/>
      <w:marLeft w:val="0"/>
      <w:marRight w:val="0"/>
      <w:marTop w:val="0"/>
      <w:marBottom w:val="0"/>
      <w:divBdr>
        <w:top w:val="none" w:sz="0" w:space="0" w:color="auto"/>
        <w:left w:val="none" w:sz="0" w:space="0" w:color="auto"/>
        <w:bottom w:val="none" w:sz="0" w:space="0" w:color="auto"/>
        <w:right w:val="none" w:sz="0" w:space="0" w:color="auto"/>
      </w:divBdr>
    </w:div>
    <w:div w:id="464928713">
      <w:bodyDiv w:val="1"/>
      <w:marLeft w:val="0"/>
      <w:marRight w:val="0"/>
      <w:marTop w:val="0"/>
      <w:marBottom w:val="0"/>
      <w:divBdr>
        <w:top w:val="none" w:sz="0" w:space="0" w:color="auto"/>
        <w:left w:val="none" w:sz="0" w:space="0" w:color="auto"/>
        <w:bottom w:val="none" w:sz="0" w:space="0" w:color="auto"/>
        <w:right w:val="none" w:sz="0" w:space="0" w:color="auto"/>
      </w:divBdr>
    </w:div>
    <w:div w:id="502555248">
      <w:bodyDiv w:val="1"/>
      <w:marLeft w:val="0"/>
      <w:marRight w:val="0"/>
      <w:marTop w:val="0"/>
      <w:marBottom w:val="0"/>
      <w:divBdr>
        <w:top w:val="none" w:sz="0" w:space="0" w:color="auto"/>
        <w:left w:val="none" w:sz="0" w:space="0" w:color="auto"/>
        <w:bottom w:val="none" w:sz="0" w:space="0" w:color="auto"/>
        <w:right w:val="none" w:sz="0" w:space="0" w:color="auto"/>
      </w:divBdr>
    </w:div>
    <w:div w:id="550581594">
      <w:bodyDiv w:val="1"/>
      <w:marLeft w:val="0"/>
      <w:marRight w:val="0"/>
      <w:marTop w:val="0"/>
      <w:marBottom w:val="0"/>
      <w:divBdr>
        <w:top w:val="none" w:sz="0" w:space="0" w:color="auto"/>
        <w:left w:val="none" w:sz="0" w:space="0" w:color="auto"/>
        <w:bottom w:val="none" w:sz="0" w:space="0" w:color="auto"/>
        <w:right w:val="none" w:sz="0" w:space="0" w:color="auto"/>
      </w:divBdr>
    </w:div>
    <w:div w:id="636104106">
      <w:bodyDiv w:val="1"/>
      <w:marLeft w:val="0"/>
      <w:marRight w:val="0"/>
      <w:marTop w:val="0"/>
      <w:marBottom w:val="0"/>
      <w:divBdr>
        <w:top w:val="none" w:sz="0" w:space="0" w:color="auto"/>
        <w:left w:val="none" w:sz="0" w:space="0" w:color="auto"/>
        <w:bottom w:val="none" w:sz="0" w:space="0" w:color="auto"/>
        <w:right w:val="none" w:sz="0" w:space="0" w:color="auto"/>
      </w:divBdr>
    </w:div>
    <w:div w:id="737752047">
      <w:bodyDiv w:val="1"/>
      <w:marLeft w:val="0"/>
      <w:marRight w:val="0"/>
      <w:marTop w:val="0"/>
      <w:marBottom w:val="0"/>
      <w:divBdr>
        <w:top w:val="none" w:sz="0" w:space="0" w:color="auto"/>
        <w:left w:val="none" w:sz="0" w:space="0" w:color="auto"/>
        <w:bottom w:val="none" w:sz="0" w:space="0" w:color="auto"/>
        <w:right w:val="none" w:sz="0" w:space="0" w:color="auto"/>
      </w:divBdr>
    </w:div>
    <w:div w:id="880215761">
      <w:bodyDiv w:val="1"/>
      <w:marLeft w:val="0"/>
      <w:marRight w:val="0"/>
      <w:marTop w:val="0"/>
      <w:marBottom w:val="0"/>
      <w:divBdr>
        <w:top w:val="none" w:sz="0" w:space="0" w:color="auto"/>
        <w:left w:val="none" w:sz="0" w:space="0" w:color="auto"/>
        <w:bottom w:val="none" w:sz="0" w:space="0" w:color="auto"/>
        <w:right w:val="none" w:sz="0" w:space="0" w:color="auto"/>
      </w:divBdr>
    </w:div>
    <w:div w:id="901133347">
      <w:bodyDiv w:val="1"/>
      <w:marLeft w:val="0"/>
      <w:marRight w:val="0"/>
      <w:marTop w:val="0"/>
      <w:marBottom w:val="0"/>
      <w:divBdr>
        <w:top w:val="none" w:sz="0" w:space="0" w:color="auto"/>
        <w:left w:val="none" w:sz="0" w:space="0" w:color="auto"/>
        <w:bottom w:val="none" w:sz="0" w:space="0" w:color="auto"/>
        <w:right w:val="none" w:sz="0" w:space="0" w:color="auto"/>
      </w:divBdr>
    </w:div>
    <w:div w:id="987247343">
      <w:bodyDiv w:val="1"/>
      <w:marLeft w:val="0"/>
      <w:marRight w:val="0"/>
      <w:marTop w:val="0"/>
      <w:marBottom w:val="0"/>
      <w:divBdr>
        <w:top w:val="none" w:sz="0" w:space="0" w:color="auto"/>
        <w:left w:val="none" w:sz="0" w:space="0" w:color="auto"/>
        <w:bottom w:val="none" w:sz="0" w:space="0" w:color="auto"/>
        <w:right w:val="none" w:sz="0" w:space="0" w:color="auto"/>
      </w:divBdr>
    </w:div>
    <w:div w:id="1008948122">
      <w:bodyDiv w:val="1"/>
      <w:marLeft w:val="0"/>
      <w:marRight w:val="0"/>
      <w:marTop w:val="0"/>
      <w:marBottom w:val="0"/>
      <w:divBdr>
        <w:top w:val="none" w:sz="0" w:space="0" w:color="auto"/>
        <w:left w:val="none" w:sz="0" w:space="0" w:color="auto"/>
        <w:bottom w:val="none" w:sz="0" w:space="0" w:color="auto"/>
        <w:right w:val="none" w:sz="0" w:space="0" w:color="auto"/>
      </w:divBdr>
    </w:div>
    <w:div w:id="1009453116">
      <w:bodyDiv w:val="1"/>
      <w:marLeft w:val="0"/>
      <w:marRight w:val="0"/>
      <w:marTop w:val="0"/>
      <w:marBottom w:val="0"/>
      <w:divBdr>
        <w:top w:val="none" w:sz="0" w:space="0" w:color="auto"/>
        <w:left w:val="none" w:sz="0" w:space="0" w:color="auto"/>
        <w:bottom w:val="none" w:sz="0" w:space="0" w:color="auto"/>
        <w:right w:val="none" w:sz="0" w:space="0" w:color="auto"/>
      </w:divBdr>
    </w:div>
    <w:div w:id="1068072594">
      <w:bodyDiv w:val="1"/>
      <w:marLeft w:val="0"/>
      <w:marRight w:val="0"/>
      <w:marTop w:val="0"/>
      <w:marBottom w:val="0"/>
      <w:divBdr>
        <w:top w:val="none" w:sz="0" w:space="0" w:color="auto"/>
        <w:left w:val="none" w:sz="0" w:space="0" w:color="auto"/>
        <w:bottom w:val="none" w:sz="0" w:space="0" w:color="auto"/>
        <w:right w:val="none" w:sz="0" w:space="0" w:color="auto"/>
      </w:divBdr>
    </w:div>
    <w:div w:id="1195999223">
      <w:bodyDiv w:val="1"/>
      <w:marLeft w:val="0"/>
      <w:marRight w:val="0"/>
      <w:marTop w:val="0"/>
      <w:marBottom w:val="0"/>
      <w:divBdr>
        <w:top w:val="none" w:sz="0" w:space="0" w:color="auto"/>
        <w:left w:val="none" w:sz="0" w:space="0" w:color="auto"/>
        <w:bottom w:val="none" w:sz="0" w:space="0" w:color="auto"/>
        <w:right w:val="none" w:sz="0" w:space="0" w:color="auto"/>
      </w:divBdr>
    </w:div>
    <w:div w:id="1262568498">
      <w:bodyDiv w:val="1"/>
      <w:marLeft w:val="0"/>
      <w:marRight w:val="0"/>
      <w:marTop w:val="0"/>
      <w:marBottom w:val="0"/>
      <w:divBdr>
        <w:top w:val="none" w:sz="0" w:space="0" w:color="auto"/>
        <w:left w:val="none" w:sz="0" w:space="0" w:color="auto"/>
        <w:bottom w:val="none" w:sz="0" w:space="0" w:color="auto"/>
        <w:right w:val="none" w:sz="0" w:space="0" w:color="auto"/>
      </w:divBdr>
    </w:div>
    <w:div w:id="1315836912">
      <w:bodyDiv w:val="1"/>
      <w:marLeft w:val="0"/>
      <w:marRight w:val="0"/>
      <w:marTop w:val="0"/>
      <w:marBottom w:val="0"/>
      <w:divBdr>
        <w:top w:val="none" w:sz="0" w:space="0" w:color="auto"/>
        <w:left w:val="none" w:sz="0" w:space="0" w:color="auto"/>
        <w:bottom w:val="none" w:sz="0" w:space="0" w:color="auto"/>
        <w:right w:val="none" w:sz="0" w:space="0" w:color="auto"/>
      </w:divBdr>
    </w:div>
    <w:div w:id="1331757196">
      <w:bodyDiv w:val="1"/>
      <w:marLeft w:val="0"/>
      <w:marRight w:val="0"/>
      <w:marTop w:val="0"/>
      <w:marBottom w:val="0"/>
      <w:divBdr>
        <w:top w:val="none" w:sz="0" w:space="0" w:color="auto"/>
        <w:left w:val="none" w:sz="0" w:space="0" w:color="auto"/>
        <w:bottom w:val="none" w:sz="0" w:space="0" w:color="auto"/>
        <w:right w:val="none" w:sz="0" w:space="0" w:color="auto"/>
      </w:divBdr>
    </w:div>
    <w:div w:id="1428379092">
      <w:bodyDiv w:val="1"/>
      <w:marLeft w:val="0"/>
      <w:marRight w:val="0"/>
      <w:marTop w:val="0"/>
      <w:marBottom w:val="0"/>
      <w:divBdr>
        <w:top w:val="none" w:sz="0" w:space="0" w:color="auto"/>
        <w:left w:val="none" w:sz="0" w:space="0" w:color="auto"/>
        <w:bottom w:val="none" w:sz="0" w:space="0" w:color="auto"/>
        <w:right w:val="none" w:sz="0" w:space="0" w:color="auto"/>
      </w:divBdr>
    </w:div>
    <w:div w:id="1438872804">
      <w:bodyDiv w:val="1"/>
      <w:marLeft w:val="0"/>
      <w:marRight w:val="0"/>
      <w:marTop w:val="0"/>
      <w:marBottom w:val="0"/>
      <w:divBdr>
        <w:top w:val="none" w:sz="0" w:space="0" w:color="auto"/>
        <w:left w:val="none" w:sz="0" w:space="0" w:color="auto"/>
        <w:bottom w:val="none" w:sz="0" w:space="0" w:color="auto"/>
        <w:right w:val="none" w:sz="0" w:space="0" w:color="auto"/>
      </w:divBdr>
    </w:div>
    <w:div w:id="1470976197">
      <w:bodyDiv w:val="1"/>
      <w:marLeft w:val="0"/>
      <w:marRight w:val="0"/>
      <w:marTop w:val="0"/>
      <w:marBottom w:val="0"/>
      <w:divBdr>
        <w:top w:val="none" w:sz="0" w:space="0" w:color="auto"/>
        <w:left w:val="none" w:sz="0" w:space="0" w:color="auto"/>
        <w:bottom w:val="none" w:sz="0" w:space="0" w:color="auto"/>
        <w:right w:val="none" w:sz="0" w:space="0" w:color="auto"/>
      </w:divBdr>
    </w:div>
    <w:div w:id="1662732550">
      <w:bodyDiv w:val="1"/>
      <w:marLeft w:val="0"/>
      <w:marRight w:val="0"/>
      <w:marTop w:val="0"/>
      <w:marBottom w:val="0"/>
      <w:divBdr>
        <w:top w:val="none" w:sz="0" w:space="0" w:color="auto"/>
        <w:left w:val="none" w:sz="0" w:space="0" w:color="auto"/>
        <w:bottom w:val="none" w:sz="0" w:space="0" w:color="auto"/>
        <w:right w:val="none" w:sz="0" w:space="0" w:color="auto"/>
      </w:divBdr>
    </w:div>
    <w:div w:id="1719277624">
      <w:bodyDiv w:val="1"/>
      <w:marLeft w:val="0"/>
      <w:marRight w:val="0"/>
      <w:marTop w:val="0"/>
      <w:marBottom w:val="0"/>
      <w:divBdr>
        <w:top w:val="none" w:sz="0" w:space="0" w:color="auto"/>
        <w:left w:val="none" w:sz="0" w:space="0" w:color="auto"/>
        <w:bottom w:val="none" w:sz="0" w:space="0" w:color="auto"/>
        <w:right w:val="none" w:sz="0" w:space="0" w:color="auto"/>
      </w:divBdr>
    </w:div>
    <w:div w:id="1769957384">
      <w:bodyDiv w:val="1"/>
      <w:marLeft w:val="0"/>
      <w:marRight w:val="0"/>
      <w:marTop w:val="0"/>
      <w:marBottom w:val="0"/>
      <w:divBdr>
        <w:top w:val="none" w:sz="0" w:space="0" w:color="auto"/>
        <w:left w:val="none" w:sz="0" w:space="0" w:color="auto"/>
        <w:bottom w:val="none" w:sz="0" w:space="0" w:color="auto"/>
        <w:right w:val="none" w:sz="0" w:space="0" w:color="auto"/>
      </w:divBdr>
    </w:div>
    <w:div w:id="1825703063">
      <w:bodyDiv w:val="1"/>
      <w:marLeft w:val="0"/>
      <w:marRight w:val="0"/>
      <w:marTop w:val="0"/>
      <w:marBottom w:val="0"/>
      <w:divBdr>
        <w:top w:val="none" w:sz="0" w:space="0" w:color="auto"/>
        <w:left w:val="none" w:sz="0" w:space="0" w:color="auto"/>
        <w:bottom w:val="none" w:sz="0" w:space="0" w:color="auto"/>
        <w:right w:val="none" w:sz="0" w:space="0" w:color="auto"/>
      </w:divBdr>
    </w:div>
    <w:div w:id="1828471812">
      <w:bodyDiv w:val="1"/>
      <w:marLeft w:val="0"/>
      <w:marRight w:val="0"/>
      <w:marTop w:val="0"/>
      <w:marBottom w:val="0"/>
      <w:divBdr>
        <w:top w:val="none" w:sz="0" w:space="0" w:color="auto"/>
        <w:left w:val="none" w:sz="0" w:space="0" w:color="auto"/>
        <w:bottom w:val="none" w:sz="0" w:space="0" w:color="auto"/>
        <w:right w:val="none" w:sz="0" w:space="0" w:color="auto"/>
      </w:divBdr>
    </w:div>
    <w:div w:id="1906720133">
      <w:bodyDiv w:val="1"/>
      <w:marLeft w:val="0"/>
      <w:marRight w:val="0"/>
      <w:marTop w:val="0"/>
      <w:marBottom w:val="0"/>
      <w:divBdr>
        <w:top w:val="none" w:sz="0" w:space="0" w:color="auto"/>
        <w:left w:val="none" w:sz="0" w:space="0" w:color="auto"/>
        <w:bottom w:val="none" w:sz="0" w:space="0" w:color="auto"/>
        <w:right w:val="none" w:sz="0" w:space="0" w:color="auto"/>
      </w:divBdr>
    </w:div>
    <w:div w:id="198242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635</Words>
  <Characters>3624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c:creator>
  <cp:keywords/>
  <dc:description/>
  <cp:lastModifiedBy>te</cp:lastModifiedBy>
  <cp:revision>4</cp:revision>
  <dcterms:created xsi:type="dcterms:W3CDTF">2020-04-21T14:53:00Z</dcterms:created>
  <dcterms:modified xsi:type="dcterms:W3CDTF">2020-04-21T15:31:00Z</dcterms:modified>
</cp:coreProperties>
</file>