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2A5" w:rsidRDefault="000B32A5" w:rsidP="000B32A5">
      <w:pPr>
        <w:tabs>
          <w:tab w:val="left" w:pos="3900"/>
        </w:tabs>
        <w:spacing w:after="0" w:line="240" w:lineRule="auto"/>
        <w:jc w:val="center"/>
        <w:rPr>
          <w:rFonts w:ascii="TimesNewRomanPS-BoldMT" w:eastAsia="Times New Roman" w:hAnsi="TimesNewRomanPS-BoldMT" w:cs="Times New Roman"/>
          <w:b/>
          <w:bCs/>
          <w:color w:val="FF0000"/>
          <w:sz w:val="40"/>
          <w:szCs w:val="40"/>
        </w:rPr>
      </w:pPr>
      <w:r>
        <w:rPr>
          <w:rFonts w:asciiTheme="majorBidi" w:hAnsiTheme="majorBidi" w:cstheme="majorBidi"/>
          <w:b/>
          <w:bCs/>
          <w:color w:val="FF0000"/>
          <w:sz w:val="36"/>
          <w:szCs w:val="36"/>
        </w:rPr>
        <w:t>Biochemistry</w:t>
      </w:r>
    </w:p>
    <w:p w:rsidR="000B32A5" w:rsidRDefault="000B32A5" w:rsidP="000B32A5">
      <w:pPr>
        <w:tabs>
          <w:tab w:val="left" w:pos="3900"/>
        </w:tabs>
        <w:spacing w:after="0" w:line="240" w:lineRule="auto"/>
        <w:jc w:val="center"/>
        <w:rPr>
          <w:rFonts w:ascii="TimesNewRomanPS-BoldMT" w:eastAsia="Times New Roman" w:hAnsi="TimesNewRomanPS-BoldMT" w:cs="Times New Roman"/>
          <w:b/>
          <w:bCs/>
          <w:color w:val="000000"/>
          <w:sz w:val="40"/>
          <w:szCs w:val="40"/>
        </w:rPr>
      </w:pPr>
      <w:r>
        <w:rPr>
          <w:rFonts w:ascii="TimesNewRomanPS-BoldMT" w:eastAsia="Times New Roman" w:hAnsi="TimesNewRomanPS-BoldMT" w:cs="Times New Roman"/>
          <w:b/>
          <w:bCs/>
          <w:color w:val="FF0000"/>
          <w:sz w:val="40"/>
          <w:szCs w:val="40"/>
        </w:rPr>
        <w:t>2</w:t>
      </w:r>
      <w:r>
        <w:rPr>
          <w:rFonts w:ascii="TimesNewRomanPS-BoldMT" w:eastAsia="Times New Roman" w:hAnsi="TimesNewRomanPS-BoldMT" w:cs="Times New Roman"/>
          <w:b/>
          <w:bCs/>
          <w:color w:val="FF0000"/>
          <w:sz w:val="40"/>
          <w:szCs w:val="40"/>
          <w:vertAlign w:val="superscript"/>
        </w:rPr>
        <w:t>nd</w:t>
      </w:r>
      <w:r>
        <w:rPr>
          <w:rFonts w:ascii="TimesNewRomanPS-BoldMT" w:eastAsia="Times New Roman" w:hAnsi="TimesNewRomanPS-BoldMT" w:cs="Times New Roman"/>
          <w:b/>
          <w:bCs/>
          <w:color w:val="FF0000"/>
          <w:sz w:val="40"/>
          <w:szCs w:val="40"/>
        </w:rPr>
        <w:t xml:space="preserve">  stage</w:t>
      </w:r>
    </w:p>
    <w:p w:rsidR="000B32A5" w:rsidRPr="000B32A5" w:rsidRDefault="000B32A5" w:rsidP="000B32A5">
      <w:pPr>
        <w:bidi w:val="0"/>
        <w:jc w:val="center"/>
        <w:rPr>
          <w:rFonts w:asciiTheme="majorBidi" w:eastAsia="Times New Roman" w:hAnsiTheme="majorBidi" w:cstheme="majorBidi"/>
          <w:b/>
          <w:bCs/>
          <w:color w:val="1F497D" w:themeColor="text2"/>
          <w:sz w:val="32"/>
          <w:szCs w:val="32"/>
        </w:rPr>
      </w:pPr>
      <w:r>
        <w:rPr>
          <w:rFonts w:asciiTheme="majorBidi" w:hAnsiTheme="majorBidi" w:cstheme="majorBidi"/>
          <w:b/>
          <w:bCs/>
          <w:color w:val="FF0000"/>
          <w:sz w:val="28"/>
          <w:szCs w:val="28"/>
        </w:rPr>
        <w:t xml:space="preserve">                                                                      Dr.Lamees Majid Al-Janabi</w:t>
      </w:r>
      <w:r>
        <w:rPr>
          <w:rFonts w:asciiTheme="majorBidi" w:eastAsia="Times New Roman" w:hAnsiTheme="majorBidi" w:cstheme="majorBidi"/>
          <w:b/>
          <w:bCs/>
          <w:color w:val="4F81BD" w:themeColor="accent1"/>
          <w:sz w:val="32"/>
          <w:szCs w:val="32"/>
        </w:rPr>
        <w:t xml:space="preserve"> </w:t>
      </w:r>
      <w:r>
        <w:rPr>
          <w:rFonts w:asciiTheme="majorBidi" w:eastAsia="Times New Roman" w:hAnsiTheme="majorBidi" w:cstheme="majorBidi"/>
          <w:b/>
          <w:bCs/>
          <w:color w:val="1F497D" w:themeColor="text2"/>
          <w:sz w:val="32"/>
          <w:szCs w:val="32"/>
        </w:rPr>
        <w:t xml:space="preserve"> </w:t>
      </w:r>
    </w:p>
    <w:p w:rsidR="004E5436" w:rsidRDefault="000336BC" w:rsidP="000B32A5">
      <w:pPr>
        <w:bidi w:val="0"/>
        <w:jc w:val="center"/>
        <w:rPr>
          <w:rFonts w:asciiTheme="majorBidi" w:hAnsiTheme="majorBidi" w:cstheme="majorBidi"/>
          <w:color w:val="4F81BD" w:themeColor="accent1"/>
          <w:sz w:val="36"/>
          <w:szCs w:val="36"/>
        </w:rPr>
      </w:pPr>
      <w:r w:rsidRPr="000336BC">
        <w:rPr>
          <w:rFonts w:asciiTheme="majorBidi" w:hAnsiTheme="majorBidi" w:cstheme="majorBidi"/>
          <w:b/>
          <w:bCs/>
          <w:color w:val="4F81BD" w:themeColor="accent1"/>
          <w:sz w:val="36"/>
          <w:szCs w:val="36"/>
          <w:lang w:bidi="ar-IQ"/>
        </w:rPr>
        <w:t>CHOLESTROL METABOLISM</w:t>
      </w:r>
    </w:p>
    <w:p w:rsidR="00183020" w:rsidRDefault="00183020" w:rsidP="00183020">
      <w:pPr>
        <w:tabs>
          <w:tab w:val="left" w:pos="1100"/>
        </w:tabs>
        <w:bidi w:val="0"/>
        <w:spacing w:after="0"/>
        <w:jc w:val="both"/>
        <w:rPr>
          <w:rFonts w:asciiTheme="majorBidi" w:hAnsiTheme="majorBidi" w:cstheme="majorBidi"/>
          <w:sz w:val="28"/>
          <w:szCs w:val="28"/>
        </w:rPr>
      </w:pPr>
      <w:r w:rsidRPr="006F54F4">
        <w:rPr>
          <w:rFonts w:asciiTheme="majorBidi" w:hAnsiTheme="majorBidi" w:cstheme="majorBidi"/>
          <w:sz w:val="28"/>
          <w:szCs w:val="28"/>
        </w:rPr>
        <w:t>Cholester</w:t>
      </w:r>
      <w:r>
        <w:rPr>
          <w:rFonts w:asciiTheme="majorBidi" w:hAnsiTheme="majorBidi" w:cstheme="majorBidi"/>
          <w:sz w:val="28"/>
          <w:szCs w:val="28"/>
        </w:rPr>
        <w:t xml:space="preserve">ol is the most abundant sterol in humans and performs a number </w:t>
      </w:r>
      <w:r w:rsidRPr="00BD3CB1">
        <w:rPr>
          <w:rFonts w:asciiTheme="majorBidi" w:hAnsiTheme="majorBidi" w:cstheme="majorBidi"/>
          <w:sz w:val="28"/>
          <w:szCs w:val="28"/>
        </w:rPr>
        <w:t>of essential functions in the body. For example, cholesterol is a structural component of all cell membranes, cholesterol is a precursor of bile acids, steroid hormones, and vitamin D.</w:t>
      </w:r>
    </w:p>
    <w:p w:rsidR="000336BC" w:rsidRDefault="000E7D84" w:rsidP="000048FC">
      <w:pPr>
        <w:bidi w:val="0"/>
        <w:rPr>
          <w:rFonts w:asciiTheme="majorBidi" w:hAnsiTheme="majorBidi" w:cstheme="majorBidi"/>
          <w:sz w:val="28"/>
          <w:szCs w:val="28"/>
        </w:rPr>
      </w:pPr>
      <w:r w:rsidRPr="007D5008">
        <w:rPr>
          <w:rFonts w:asciiTheme="majorBidi" w:hAnsiTheme="majorBidi" w:cstheme="majorBidi"/>
          <w:sz w:val="28"/>
          <w:szCs w:val="28"/>
        </w:rPr>
        <w:t>The liver plays a central role in the regulation of the body's cholesterol homeostasis.</w:t>
      </w:r>
    </w:p>
    <w:p w:rsidR="000E7D84" w:rsidRDefault="000E7D84" w:rsidP="000E7D84">
      <w:pPr>
        <w:bidi w:val="0"/>
        <w:jc w:val="center"/>
        <w:rPr>
          <w:rFonts w:asciiTheme="majorBidi" w:hAnsiTheme="majorBidi" w:cstheme="majorBidi"/>
          <w:color w:val="4F81BD" w:themeColor="accent1"/>
          <w:sz w:val="36"/>
          <w:szCs w:val="36"/>
        </w:rPr>
      </w:pPr>
      <w:r w:rsidRPr="000E7D84">
        <w:rPr>
          <w:rFonts w:asciiTheme="majorBidi" w:hAnsiTheme="majorBidi" w:cstheme="majorBidi"/>
          <w:noProof/>
          <w:color w:val="4F81BD" w:themeColor="accent1"/>
          <w:sz w:val="36"/>
          <w:szCs w:val="36"/>
        </w:rPr>
        <w:drawing>
          <wp:inline distT="0" distB="0" distL="0" distR="0">
            <wp:extent cx="2627691" cy="4673600"/>
            <wp:effectExtent l="0" t="0" r="1270" b="0"/>
            <wp:docPr id="29" name="صورة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62">
                              <a14:imgEffect>
                                <a14:sharpenSoften amount="25000"/>
                              </a14:imgEffect>
                            </a14:imgLayer>
                          </a14:imgProps>
                        </a:ext>
                      </a:extLst>
                    </a:blip>
                    <a:stretch>
                      <a:fillRect/>
                    </a:stretch>
                  </pic:blipFill>
                  <pic:spPr>
                    <a:xfrm>
                      <a:off x="0" y="0"/>
                      <a:ext cx="2631915" cy="4681113"/>
                    </a:xfrm>
                    <a:prstGeom prst="rect">
                      <a:avLst/>
                    </a:prstGeom>
                  </pic:spPr>
                </pic:pic>
              </a:graphicData>
            </a:graphic>
          </wp:inline>
        </w:drawing>
      </w:r>
    </w:p>
    <w:p w:rsidR="00566036" w:rsidRDefault="00566036" w:rsidP="00566036">
      <w:pPr>
        <w:tabs>
          <w:tab w:val="left" w:pos="2380"/>
        </w:tabs>
        <w:bidi w:val="0"/>
        <w:spacing w:after="0"/>
        <w:rPr>
          <w:rFonts w:asciiTheme="majorBidi" w:hAnsiTheme="majorBidi" w:cstheme="majorBidi"/>
          <w:b/>
          <w:bCs/>
          <w:sz w:val="28"/>
          <w:szCs w:val="28"/>
        </w:rPr>
      </w:pPr>
    </w:p>
    <w:p w:rsidR="00566036" w:rsidRPr="00566036" w:rsidRDefault="00566036" w:rsidP="00566036">
      <w:pPr>
        <w:tabs>
          <w:tab w:val="left" w:pos="2380"/>
        </w:tabs>
        <w:bidi w:val="0"/>
        <w:spacing w:after="0"/>
        <w:rPr>
          <w:rFonts w:asciiTheme="majorBidi" w:hAnsiTheme="majorBidi" w:cstheme="majorBidi"/>
          <w:b/>
          <w:bCs/>
          <w:color w:val="4F81BD" w:themeColor="accent1"/>
          <w:sz w:val="28"/>
          <w:szCs w:val="28"/>
          <w:rtl/>
        </w:rPr>
      </w:pPr>
      <w:r w:rsidRPr="00566036">
        <w:rPr>
          <w:rFonts w:asciiTheme="majorBidi" w:hAnsiTheme="majorBidi" w:cstheme="majorBidi"/>
          <w:b/>
          <w:bCs/>
          <w:color w:val="4F81BD" w:themeColor="accent1"/>
          <w:sz w:val="28"/>
          <w:szCs w:val="28"/>
        </w:rPr>
        <w:t>Synthesis of Cholesterol:-</w:t>
      </w:r>
    </w:p>
    <w:p w:rsidR="00566036" w:rsidRDefault="00566036" w:rsidP="00566036">
      <w:pPr>
        <w:tabs>
          <w:tab w:val="left" w:pos="2380"/>
        </w:tabs>
        <w:bidi w:val="0"/>
        <w:spacing w:after="0"/>
        <w:jc w:val="both"/>
        <w:rPr>
          <w:rFonts w:asciiTheme="majorBidi" w:hAnsiTheme="majorBidi" w:cstheme="majorBidi"/>
          <w:sz w:val="28"/>
          <w:szCs w:val="28"/>
        </w:rPr>
      </w:pPr>
      <w:r w:rsidRPr="007D5008">
        <w:rPr>
          <w:rFonts w:asciiTheme="majorBidi" w:hAnsiTheme="majorBidi" w:cstheme="majorBidi"/>
          <w:sz w:val="28"/>
          <w:szCs w:val="28"/>
        </w:rPr>
        <w:t xml:space="preserve">Cholesterol is synthesized by virtually all tissues in humans, although liver, intestine, adrenal cortex, and reproductive tissues, including </w:t>
      </w:r>
      <w:r w:rsidRPr="007D5008">
        <w:rPr>
          <w:rFonts w:asciiTheme="majorBidi" w:hAnsiTheme="majorBidi" w:cstheme="majorBidi"/>
          <w:sz w:val="28"/>
          <w:szCs w:val="28"/>
        </w:rPr>
        <w:lastRenderedPageBreak/>
        <w:t xml:space="preserve">ovaries, testes, and placenta, make the largest contributions to the body's cholesterol pool. </w:t>
      </w:r>
      <w:r w:rsidRPr="00921AA1">
        <w:rPr>
          <w:rFonts w:asciiTheme="majorBidi" w:hAnsiTheme="majorBidi" w:cstheme="majorBidi"/>
          <w:sz w:val="28"/>
          <w:szCs w:val="28"/>
        </w:rPr>
        <w:t>Synthesis occurs in the cytoplasm, with enzymes in both the cytosol and the membrane of the endoplasmic reticulum.</w:t>
      </w:r>
    </w:p>
    <w:p w:rsidR="00EB23CE" w:rsidRDefault="00EB23CE" w:rsidP="00EB23CE">
      <w:pPr>
        <w:tabs>
          <w:tab w:val="num" w:pos="0"/>
        </w:tabs>
        <w:bidi w:val="0"/>
        <w:jc w:val="both"/>
        <w:rPr>
          <w:rFonts w:asciiTheme="majorBidi" w:hAnsiTheme="majorBidi" w:cstheme="majorBidi"/>
          <w:sz w:val="28"/>
          <w:szCs w:val="28"/>
        </w:rPr>
      </w:pPr>
      <w:r w:rsidRPr="00EB23CE">
        <w:rPr>
          <w:rFonts w:asciiTheme="majorBidi" w:hAnsiTheme="majorBidi" w:cstheme="majorBidi"/>
          <w:sz w:val="28"/>
          <w:szCs w:val="28"/>
        </w:rPr>
        <w:t xml:space="preserve">Cholesterol biosynthesis may be divided into </w:t>
      </w:r>
      <w:r w:rsidRPr="00EB23CE">
        <w:rPr>
          <w:rFonts w:asciiTheme="majorBidi" w:hAnsiTheme="majorBidi" w:cstheme="majorBidi"/>
          <w:b/>
          <w:bCs/>
          <w:sz w:val="28"/>
          <w:szCs w:val="28"/>
        </w:rPr>
        <w:t>five steps</w:t>
      </w:r>
      <w:r w:rsidRPr="00EB23CE">
        <w:rPr>
          <w:rFonts w:asciiTheme="majorBidi" w:hAnsiTheme="majorBidi" w:cstheme="majorBidi"/>
          <w:sz w:val="28"/>
          <w:szCs w:val="28"/>
        </w:rPr>
        <w:t xml:space="preserve"> :</w:t>
      </w:r>
    </w:p>
    <w:p w:rsidR="0074615D" w:rsidRPr="0074615D" w:rsidRDefault="0074615D" w:rsidP="0074615D">
      <w:pPr>
        <w:tabs>
          <w:tab w:val="num" w:pos="0"/>
        </w:tabs>
        <w:bidi w:val="0"/>
        <w:spacing w:after="0"/>
        <w:jc w:val="both"/>
        <w:rPr>
          <w:rFonts w:asciiTheme="majorBidi" w:hAnsiTheme="majorBidi" w:cstheme="majorBidi"/>
          <w:b/>
          <w:bCs/>
          <w:color w:val="4F81BD" w:themeColor="accent1"/>
          <w:sz w:val="32"/>
          <w:szCs w:val="32"/>
          <w:rtl/>
        </w:rPr>
      </w:pPr>
      <w:r w:rsidRPr="0074615D">
        <w:rPr>
          <w:rFonts w:asciiTheme="majorBidi" w:hAnsiTheme="majorBidi" w:cstheme="majorBidi"/>
          <w:b/>
          <w:bCs/>
          <w:color w:val="4F81BD" w:themeColor="accent1"/>
          <w:sz w:val="32"/>
          <w:szCs w:val="32"/>
        </w:rPr>
        <w:t>1- Synthesis of mevalonate</w:t>
      </w:r>
    </w:p>
    <w:p w:rsidR="008A09E4" w:rsidRDefault="008A09E4" w:rsidP="0074615D">
      <w:pPr>
        <w:tabs>
          <w:tab w:val="left" w:pos="2380"/>
        </w:tabs>
        <w:bidi w:val="0"/>
        <w:spacing w:after="0"/>
        <w:jc w:val="both"/>
        <w:rPr>
          <w:rFonts w:asciiTheme="majorBidi" w:hAnsiTheme="majorBidi" w:cstheme="majorBidi"/>
          <w:sz w:val="28"/>
          <w:szCs w:val="28"/>
        </w:rPr>
      </w:pPr>
      <w:r w:rsidRPr="00921AA1">
        <w:rPr>
          <w:rFonts w:asciiTheme="majorBidi" w:hAnsiTheme="majorBidi" w:cstheme="majorBidi"/>
          <w:sz w:val="28"/>
          <w:szCs w:val="28"/>
        </w:rPr>
        <w:t>The first two reactions in the cholesterol synthetic pathway are similar to those in the pathway that produces ketone bodies. They result in the production of HMG CoA.</w:t>
      </w:r>
    </w:p>
    <w:p w:rsidR="0074615D" w:rsidRDefault="0074615D" w:rsidP="0074615D">
      <w:pPr>
        <w:tabs>
          <w:tab w:val="left" w:pos="2380"/>
        </w:tabs>
        <w:bidi w:val="0"/>
        <w:spacing w:after="0"/>
        <w:jc w:val="both"/>
        <w:rPr>
          <w:rFonts w:asciiTheme="majorBidi" w:hAnsiTheme="majorBidi" w:cstheme="majorBidi"/>
          <w:sz w:val="28"/>
          <w:szCs w:val="28"/>
        </w:rPr>
      </w:pPr>
    </w:p>
    <w:p w:rsidR="007F7B07" w:rsidRDefault="007F7B07" w:rsidP="007F7B07">
      <w:pPr>
        <w:tabs>
          <w:tab w:val="num" w:pos="0"/>
        </w:tabs>
        <w:bidi w:val="0"/>
        <w:jc w:val="center"/>
        <w:rPr>
          <w:rFonts w:asciiTheme="majorBidi" w:hAnsiTheme="majorBidi" w:cstheme="majorBidi"/>
          <w:sz w:val="28"/>
          <w:szCs w:val="28"/>
        </w:rPr>
      </w:pPr>
      <w:r>
        <w:rPr>
          <w:noProof/>
        </w:rPr>
        <w:drawing>
          <wp:inline distT="0" distB="0" distL="0" distR="0">
            <wp:extent cx="3178810" cy="3308350"/>
            <wp:effectExtent l="38100" t="57150" r="116840" b="101600"/>
            <wp:docPr id="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1"/>
                    <pic:cNvPicPr>
                      <a:picLocks noChangeAspect="1" noChangeArrowheads="1"/>
                    </pic:cNvPicPr>
                  </pic:nvPicPr>
                  <pic:blipFill>
                    <a:blip r:embed="rId63"/>
                    <a:srcRect l="39730" b="7130"/>
                    <a:stretch>
                      <a:fillRect/>
                    </a:stretch>
                  </pic:blipFill>
                  <pic:spPr bwMode="auto">
                    <a:xfrm>
                      <a:off x="0" y="0"/>
                      <a:ext cx="3178810" cy="33083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FA46E5" w:rsidRPr="0074615D" w:rsidRDefault="00FA46E5" w:rsidP="0074615D">
      <w:pPr>
        <w:tabs>
          <w:tab w:val="num" w:pos="0"/>
        </w:tabs>
        <w:bidi w:val="0"/>
        <w:spacing w:after="0"/>
        <w:jc w:val="both"/>
        <w:rPr>
          <w:rFonts w:asciiTheme="majorBidi" w:hAnsiTheme="majorBidi" w:cstheme="majorBidi"/>
          <w:b/>
          <w:bCs/>
          <w:color w:val="4F81BD" w:themeColor="accent1"/>
          <w:sz w:val="28"/>
          <w:szCs w:val="28"/>
          <w:rtl/>
        </w:rPr>
      </w:pPr>
      <w:r w:rsidRPr="0074615D">
        <w:rPr>
          <w:rFonts w:asciiTheme="majorBidi" w:hAnsiTheme="majorBidi" w:cstheme="majorBidi"/>
          <w:b/>
          <w:bCs/>
          <w:color w:val="4F81BD" w:themeColor="accent1"/>
          <w:sz w:val="28"/>
          <w:szCs w:val="28"/>
        </w:rPr>
        <w:t>2- formation of isoprenoid (5C) :</w:t>
      </w:r>
    </w:p>
    <w:p w:rsidR="00FA46E5" w:rsidRPr="000C6EA8" w:rsidRDefault="00FA46E5" w:rsidP="0074615D">
      <w:pPr>
        <w:tabs>
          <w:tab w:val="num" w:pos="0"/>
        </w:tabs>
        <w:bidi w:val="0"/>
        <w:spacing w:after="0"/>
        <w:jc w:val="both"/>
        <w:rPr>
          <w:sz w:val="24"/>
          <w:szCs w:val="24"/>
        </w:rPr>
      </w:pPr>
      <w:r w:rsidRPr="00FA46E5">
        <w:rPr>
          <w:rFonts w:asciiTheme="majorBidi" w:hAnsiTheme="majorBidi" w:cstheme="majorBidi"/>
          <w:sz w:val="28"/>
          <w:szCs w:val="28"/>
        </w:rPr>
        <w:tab/>
        <w:t xml:space="preserve">Isoprenoid unit formed from mevalonate in several steps, need 3ATP and loss one carbon as Co2 . </w:t>
      </w:r>
    </w:p>
    <w:p w:rsidR="008C08AB" w:rsidRDefault="004004FE" w:rsidP="008C08AB">
      <w:pPr>
        <w:tabs>
          <w:tab w:val="num" w:pos="0"/>
        </w:tabs>
        <w:bidi w:val="0"/>
        <w:jc w:val="center"/>
        <w:rPr>
          <w:rFonts w:asciiTheme="majorBidi" w:hAnsiTheme="majorBidi" w:cstheme="majorBidi"/>
          <w:sz w:val="28"/>
          <w:szCs w:val="28"/>
        </w:rPr>
      </w:pPr>
      <w:r w:rsidRPr="004004FE">
        <w:rPr>
          <w:noProof/>
          <w:sz w:val="24"/>
          <w:szCs w:val="24"/>
        </w:rPr>
        <w:lastRenderedPageBreak/>
        <w:drawing>
          <wp:inline distT="0" distB="0" distL="0" distR="0">
            <wp:extent cx="3289300" cy="3028950"/>
            <wp:effectExtent l="38100" t="57150" r="120650" b="95250"/>
            <wp:docPr id="4"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2"/>
                    <pic:cNvPicPr>
                      <a:picLocks noChangeAspect="1" noChangeArrowheads="1"/>
                    </pic:cNvPicPr>
                  </pic:nvPicPr>
                  <pic:blipFill>
                    <a:blip r:embed="rId64"/>
                    <a:srcRect l="14690" r="17514"/>
                    <a:stretch>
                      <a:fillRect/>
                    </a:stretch>
                  </pic:blipFill>
                  <pic:spPr bwMode="auto">
                    <a:xfrm>
                      <a:off x="0" y="0"/>
                      <a:ext cx="3289300" cy="30289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C64623" w:rsidRPr="008C08AB" w:rsidRDefault="00C64623" w:rsidP="008C08AB">
      <w:pPr>
        <w:tabs>
          <w:tab w:val="num" w:pos="0"/>
        </w:tabs>
        <w:bidi w:val="0"/>
        <w:rPr>
          <w:rFonts w:asciiTheme="majorBidi" w:hAnsiTheme="majorBidi" w:cstheme="majorBidi"/>
          <w:sz w:val="28"/>
          <w:szCs w:val="28"/>
        </w:rPr>
      </w:pPr>
      <w:r w:rsidRPr="0031490A">
        <w:rPr>
          <w:rFonts w:asciiTheme="majorBidi" w:hAnsiTheme="majorBidi" w:cstheme="majorBidi"/>
          <w:b/>
          <w:bCs/>
          <w:color w:val="1F497D" w:themeColor="text2"/>
          <w:sz w:val="28"/>
          <w:szCs w:val="28"/>
        </w:rPr>
        <w:t>3- formation of squalene (30c):</w:t>
      </w:r>
    </w:p>
    <w:p w:rsidR="00C64623" w:rsidRPr="000C6EA8" w:rsidRDefault="00C64623" w:rsidP="00C64623">
      <w:pPr>
        <w:tabs>
          <w:tab w:val="num" w:pos="0"/>
        </w:tabs>
        <w:bidi w:val="0"/>
        <w:spacing w:after="0"/>
        <w:jc w:val="both"/>
        <w:rPr>
          <w:sz w:val="24"/>
          <w:szCs w:val="24"/>
        </w:rPr>
      </w:pPr>
      <w:r w:rsidRPr="00C64623">
        <w:rPr>
          <w:rFonts w:asciiTheme="majorBidi" w:hAnsiTheme="majorBidi" w:cstheme="majorBidi"/>
          <w:sz w:val="28"/>
          <w:szCs w:val="28"/>
        </w:rPr>
        <w:t>6 isoprenoid units condense to form squalene:</w:t>
      </w:r>
      <w:r w:rsidRPr="000C6EA8">
        <w:rPr>
          <w:sz w:val="24"/>
          <w:szCs w:val="24"/>
        </w:rPr>
        <w:t xml:space="preserve"> </w:t>
      </w:r>
    </w:p>
    <w:p w:rsidR="00C64623" w:rsidRPr="004004FE" w:rsidRDefault="00C64623" w:rsidP="00C64623">
      <w:pPr>
        <w:tabs>
          <w:tab w:val="num" w:pos="0"/>
        </w:tabs>
        <w:bidi w:val="0"/>
        <w:jc w:val="center"/>
        <w:rPr>
          <w:rFonts w:asciiTheme="majorBidi" w:hAnsiTheme="majorBidi" w:cstheme="majorBidi"/>
          <w:sz w:val="28"/>
          <w:szCs w:val="28"/>
        </w:rPr>
      </w:pPr>
      <w:r>
        <w:rPr>
          <w:noProof/>
          <w:sz w:val="40"/>
          <w:szCs w:val="40"/>
        </w:rPr>
        <w:drawing>
          <wp:inline distT="0" distB="0" distL="0" distR="0">
            <wp:extent cx="4114800" cy="3289300"/>
            <wp:effectExtent l="38100" t="57150" r="114300" b="101600"/>
            <wp:docPr id="7"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3"/>
                    <pic:cNvPicPr>
                      <a:picLocks noChangeAspect="1" noChangeArrowheads="1"/>
                    </pic:cNvPicPr>
                  </pic:nvPicPr>
                  <pic:blipFill>
                    <a:blip r:embed="rId65"/>
                    <a:srcRect/>
                    <a:stretch>
                      <a:fillRect/>
                    </a:stretch>
                  </pic:blipFill>
                  <pic:spPr bwMode="auto">
                    <a:xfrm>
                      <a:off x="0" y="0"/>
                      <a:ext cx="4114800" cy="32893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EB23CE" w:rsidRDefault="00EB23CE" w:rsidP="00EB23CE">
      <w:pPr>
        <w:tabs>
          <w:tab w:val="left" w:pos="2380"/>
        </w:tabs>
        <w:bidi w:val="0"/>
        <w:spacing w:after="0"/>
        <w:jc w:val="both"/>
        <w:rPr>
          <w:rFonts w:asciiTheme="majorBidi" w:hAnsiTheme="majorBidi" w:cstheme="majorBidi"/>
          <w:sz w:val="28"/>
          <w:szCs w:val="28"/>
        </w:rPr>
      </w:pPr>
    </w:p>
    <w:p w:rsidR="000E7D84" w:rsidRDefault="000E7D84" w:rsidP="000E7D84">
      <w:pPr>
        <w:bidi w:val="0"/>
        <w:jc w:val="both"/>
        <w:rPr>
          <w:rFonts w:asciiTheme="majorBidi" w:hAnsiTheme="majorBidi" w:cstheme="majorBidi"/>
          <w:color w:val="4F81BD" w:themeColor="accent1"/>
          <w:sz w:val="36"/>
          <w:szCs w:val="36"/>
        </w:rPr>
      </w:pPr>
    </w:p>
    <w:p w:rsidR="003F0149" w:rsidRDefault="003F0149" w:rsidP="0031490A">
      <w:pPr>
        <w:tabs>
          <w:tab w:val="num" w:pos="0"/>
        </w:tabs>
        <w:bidi w:val="0"/>
        <w:jc w:val="both"/>
        <w:rPr>
          <w:rFonts w:asciiTheme="majorBidi" w:hAnsiTheme="majorBidi" w:cstheme="majorBidi"/>
          <w:b/>
          <w:bCs/>
          <w:color w:val="1F497D" w:themeColor="text2"/>
          <w:sz w:val="28"/>
          <w:szCs w:val="28"/>
        </w:rPr>
      </w:pPr>
    </w:p>
    <w:p w:rsidR="003F0149" w:rsidRDefault="003F0149" w:rsidP="003F0149">
      <w:pPr>
        <w:tabs>
          <w:tab w:val="num" w:pos="0"/>
        </w:tabs>
        <w:bidi w:val="0"/>
        <w:jc w:val="both"/>
        <w:rPr>
          <w:rFonts w:asciiTheme="majorBidi" w:hAnsiTheme="majorBidi" w:cstheme="majorBidi"/>
          <w:b/>
          <w:bCs/>
          <w:color w:val="1F497D" w:themeColor="text2"/>
          <w:sz w:val="28"/>
          <w:szCs w:val="28"/>
        </w:rPr>
      </w:pPr>
    </w:p>
    <w:p w:rsidR="0031490A" w:rsidRPr="0031490A" w:rsidRDefault="0031490A" w:rsidP="003F0149">
      <w:pPr>
        <w:tabs>
          <w:tab w:val="num" w:pos="0"/>
        </w:tabs>
        <w:bidi w:val="0"/>
        <w:jc w:val="both"/>
        <w:rPr>
          <w:rFonts w:asciiTheme="majorBidi" w:hAnsiTheme="majorBidi" w:cstheme="majorBidi"/>
          <w:b/>
          <w:bCs/>
          <w:color w:val="1F497D" w:themeColor="text2"/>
          <w:sz w:val="28"/>
          <w:szCs w:val="28"/>
        </w:rPr>
      </w:pPr>
      <w:r w:rsidRPr="0031490A">
        <w:rPr>
          <w:rFonts w:asciiTheme="majorBidi" w:hAnsiTheme="majorBidi" w:cstheme="majorBidi"/>
          <w:b/>
          <w:bCs/>
          <w:color w:val="1F497D" w:themeColor="text2"/>
          <w:sz w:val="28"/>
          <w:szCs w:val="28"/>
        </w:rPr>
        <w:lastRenderedPageBreak/>
        <w:t>4- formation of lanosterol (30c)</w:t>
      </w:r>
    </w:p>
    <w:p w:rsidR="007951D6" w:rsidRDefault="0031490A" w:rsidP="004C432A">
      <w:pPr>
        <w:bidi w:val="0"/>
        <w:jc w:val="both"/>
        <w:rPr>
          <w:rFonts w:asciiTheme="majorBidi" w:hAnsiTheme="majorBidi" w:cstheme="majorBidi"/>
          <w:color w:val="4F81BD" w:themeColor="accent1"/>
          <w:sz w:val="36"/>
          <w:szCs w:val="36"/>
        </w:rPr>
      </w:pPr>
      <w:r>
        <w:rPr>
          <w:b/>
          <w:bCs/>
          <w:noProof/>
          <w:sz w:val="40"/>
          <w:szCs w:val="40"/>
        </w:rPr>
        <w:drawing>
          <wp:inline distT="0" distB="0" distL="0" distR="0">
            <wp:extent cx="5274310" cy="2759246"/>
            <wp:effectExtent l="38100" t="57150" r="116840" b="98254"/>
            <wp:docPr id="10"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6"/>
                    <pic:cNvPicPr>
                      <a:picLocks noChangeAspect="1" noChangeArrowheads="1"/>
                    </pic:cNvPicPr>
                  </pic:nvPicPr>
                  <pic:blipFill>
                    <a:blip r:embed="rId66"/>
                    <a:srcRect/>
                    <a:stretch>
                      <a:fillRect/>
                    </a:stretch>
                  </pic:blipFill>
                  <pic:spPr bwMode="auto">
                    <a:xfrm>
                      <a:off x="0" y="0"/>
                      <a:ext cx="5274310" cy="275924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7951D6" w:rsidRDefault="007951D6" w:rsidP="007951D6">
      <w:pPr>
        <w:bidi w:val="0"/>
        <w:rPr>
          <w:rFonts w:asciiTheme="majorBidi" w:hAnsiTheme="majorBidi" w:cstheme="majorBidi"/>
          <w:sz w:val="36"/>
          <w:szCs w:val="36"/>
        </w:rPr>
      </w:pPr>
    </w:p>
    <w:p w:rsidR="000C6742" w:rsidRDefault="000C6742" w:rsidP="007951D6">
      <w:pPr>
        <w:bidi w:val="0"/>
        <w:rPr>
          <w:rFonts w:asciiTheme="majorBidi" w:hAnsiTheme="majorBidi" w:cstheme="majorBidi"/>
          <w:color w:val="1F497D" w:themeColor="text2"/>
          <w:sz w:val="24"/>
          <w:szCs w:val="24"/>
        </w:rPr>
      </w:pPr>
      <w:r w:rsidRPr="000C6742">
        <w:rPr>
          <w:rFonts w:asciiTheme="majorBidi" w:hAnsiTheme="majorBidi" w:cstheme="majorBidi"/>
          <w:b/>
          <w:bCs/>
          <w:color w:val="1F497D" w:themeColor="text2"/>
          <w:sz w:val="28"/>
          <w:szCs w:val="28"/>
        </w:rPr>
        <w:t>5- formation of the cholesterol (27c):</w:t>
      </w:r>
    </w:p>
    <w:p w:rsidR="00221198" w:rsidRDefault="000C6742" w:rsidP="000C6742">
      <w:pPr>
        <w:bidi w:val="0"/>
        <w:ind w:firstLine="720"/>
        <w:jc w:val="center"/>
        <w:rPr>
          <w:rFonts w:asciiTheme="majorBidi" w:hAnsiTheme="majorBidi" w:cstheme="majorBidi"/>
          <w:sz w:val="24"/>
          <w:szCs w:val="24"/>
        </w:rPr>
      </w:pPr>
      <w:r>
        <w:rPr>
          <w:noProof/>
        </w:rPr>
        <w:drawing>
          <wp:inline distT="0" distB="0" distL="0" distR="0">
            <wp:extent cx="5274310" cy="2661573"/>
            <wp:effectExtent l="38100" t="57150" r="116840" b="100677"/>
            <wp:docPr id="13"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8"/>
                    <pic:cNvPicPr>
                      <a:picLocks noChangeAspect="1" noChangeArrowheads="1"/>
                    </pic:cNvPicPr>
                  </pic:nvPicPr>
                  <pic:blipFill>
                    <a:blip r:embed="rId67"/>
                    <a:srcRect/>
                    <a:stretch>
                      <a:fillRect/>
                    </a:stretch>
                  </pic:blipFill>
                  <pic:spPr bwMode="auto">
                    <a:xfrm>
                      <a:off x="0" y="0"/>
                      <a:ext cx="5274310" cy="266157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7951D6" w:rsidRDefault="007951D6" w:rsidP="00221198">
      <w:pPr>
        <w:bidi w:val="0"/>
        <w:rPr>
          <w:rFonts w:asciiTheme="majorBidi" w:hAnsiTheme="majorBidi" w:cstheme="majorBidi"/>
          <w:sz w:val="24"/>
          <w:szCs w:val="24"/>
        </w:rPr>
      </w:pPr>
    </w:p>
    <w:p w:rsidR="00221198" w:rsidRDefault="00221198" w:rsidP="00221198">
      <w:pPr>
        <w:bidi w:val="0"/>
        <w:rPr>
          <w:rFonts w:asciiTheme="majorBidi" w:hAnsiTheme="majorBidi" w:cstheme="majorBidi"/>
          <w:sz w:val="24"/>
          <w:szCs w:val="24"/>
        </w:rPr>
      </w:pPr>
    </w:p>
    <w:p w:rsidR="00221198" w:rsidRDefault="00221198" w:rsidP="00221198">
      <w:pPr>
        <w:tabs>
          <w:tab w:val="left" w:pos="2380"/>
        </w:tabs>
        <w:bidi w:val="0"/>
        <w:spacing w:after="0"/>
        <w:jc w:val="both"/>
        <w:rPr>
          <w:rFonts w:asciiTheme="majorBidi" w:hAnsiTheme="majorBidi" w:cstheme="majorBidi"/>
          <w:b/>
          <w:bCs/>
          <w:sz w:val="28"/>
          <w:szCs w:val="28"/>
        </w:rPr>
      </w:pPr>
    </w:p>
    <w:p w:rsidR="003F0149" w:rsidRDefault="003F0149" w:rsidP="00221198">
      <w:pPr>
        <w:tabs>
          <w:tab w:val="left" w:pos="2380"/>
        </w:tabs>
        <w:bidi w:val="0"/>
        <w:spacing w:after="0"/>
        <w:jc w:val="both"/>
        <w:rPr>
          <w:rFonts w:asciiTheme="majorBidi" w:hAnsiTheme="majorBidi" w:cstheme="majorBidi"/>
          <w:b/>
          <w:bCs/>
          <w:color w:val="1F497D" w:themeColor="text2"/>
          <w:sz w:val="36"/>
          <w:szCs w:val="36"/>
        </w:rPr>
      </w:pPr>
    </w:p>
    <w:p w:rsidR="003F0149" w:rsidRDefault="003F0149" w:rsidP="003F0149">
      <w:pPr>
        <w:tabs>
          <w:tab w:val="left" w:pos="2380"/>
        </w:tabs>
        <w:bidi w:val="0"/>
        <w:spacing w:after="0"/>
        <w:jc w:val="both"/>
        <w:rPr>
          <w:rFonts w:asciiTheme="majorBidi" w:hAnsiTheme="majorBidi" w:cstheme="majorBidi"/>
          <w:b/>
          <w:bCs/>
          <w:color w:val="1F497D" w:themeColor="text2"/>
          <w:sz w:val="36"/>
          <w:szCs w:val="36"/>
        </w:rPr>
      </w:pPr>
    </w:p>
    <w:p w:rsidR="00221198" w:rsidRPr="001947E8" w:rsidRDefault="00221198" w:rsidP="003F0149">
      <w:pPr>
        <w:tabs>
          <w:tab w:val="left" w:pos="2380"/>
        </w:tabs>
        <w:bidi w:val="0"/>
        <w:spacing w:after="0"/>
        <w:jc w:val="both"/>
        <w:rPr>
          <w:rFonts w:asciiTheme="majorBidi" w:hAnsiTheme="majorBidi" w:cstheme="majorBidi"/>
          <w:b/>
          <w:bCs/>
          <w:color w:val="1F497D" w:themeColor="text2"/>
          <w:sz w:val="32"/>
          <w:szCs w:val="32"/>
        </w:rPr>
      </w:pPr>
      <w:r w:rsidRPr="001947E8">
        <w:rPr>
          <w:rFonts w:asciiTheme="majorBidi" w:hAnsiTheme="majorBidi" w:cstheme="majorBidi"/>
          <w:b/>
          <w:bCs/>
          <w:color w:val="1F497D" w:themeColor="text2"/>
          <w:sz w:val="36"/>
          <w:szCs w:val="36"/>
        </w:rPr>
        <w:lastRenderedPageBreak/>
        <w:t>Regulation of cholesterol synthesis:-</w:t>
      </w:r>
    </w:p>
    <w:p w:rsidR="00221198" w:rsidRPr="00731B1C" w:rsidRDefault="00221198" w:rsidP="00221198">
      <w:pPr>
        <w:tabs>
          <w:tab w:val="left" w:pos="2380"/>
        </w:tabs>
        <w:bidi w:val="0"/>
        <w:spacing w:after="0"/>
        <w:jc w:val="both"/>
        <w:rPr>
          <w:rFonts w:asciiTheme="majorBidi" w:hAnsiTheme="majorBidi" w:cstheme="majorBidi"/>
          <w:sz w:val="28"/>
          <w:szCs w:val="28"/>
        </w:rPr>
      </w:pPr>
      <w:r w:rsidRPr="00731B1C">
        <w:rPr>
          <w:rFonts w:asciiTheme="majorBidi" w:hAnsiTheme="majorBidi" w:cstheme="majorBidi"/>
          <w:sz w:val="28"/>
          <w:szCs w:val="28"/>
        </w:rPr>
        <w:t>HMG CoA reductase, the rate-limiting enzyme, is the major control point for cholesterol biosynthesis, and is subject to different kinds of metabolic control.</w:t>
      </w:r>
    </w:p>
    <w:p w:rsidR="00221198" w:rsidRDefault="00221198" w:rsidP="00221198">
      <w:pPr>
        <w:pStyle w:val="a6"/>
        <w:numPr>
          <w:ilvl w:val="0"/>
          <w:numId w:val="1"/>
        </w:numPr>
        <w:tabs>
          <w:tab w:val="left" w:pos="2380"/>
        </w:tabs>
        <w:jc w:val="both"/>
        <w:rPr>
          <w:rFonts w:asciiTheme="majorBidi" w:hAnsiTheme="majorBidi" w:cstheme="majorBidi"/>
          <w:sz w:val="28"/>
          <w:szCs w:val="28"/>
        </w:rPr>
      </w:pPr>
      <w:r w:rsidRPr="00380DD7">
        <w:rPr>
          <w:rFonts w:asciiTheme="majorBidi" w:hAnsiTheme="majorBidi" w:cstheme="majorBidi"/>
          <w:b/>
          <w:bCs/>
          <w:i/>
          <w:iCs/>
          <w:color w:val="C00000"/>
          <w:sz w:val="28"/>
          <w:szCs w:val="28"/>
        </w:rPr>
        <w:t>Sterol-dependent regulation of gene expression:</w:t>
      </w:r>
      <w:r w:rsidRPr="00731B1C">
        <w:rPr>
          <w:rFonts w:asciiTheme="majorBidi" w:hAnsiTheme="majorBidi" w:cstheme="majorBidi"/>
          <w:i/>
          <w:iCs/>
          <w:sz w:val="28"/>
          <w:szCs w:val="28"/>
        </w:rPr>
        <w:t xml:space="preserve"> </w:t>
      </w:r>
      <w:r w:rsidRPr="00731B1C">
        <w:rPr>
          <w:rFonts w:asciiTheme="majorBidi" w:hAnsiTheme="majorBidi" w:cstheme="majorBidi"/>
          <w:sz w:val="28"/>
          <w:szCs w:val="28"/>
        </w:rPr>
        <w:t>Expression of the HMG CoA reductase gene is controlled by the transcription factor</w:t>
      </w:r>
      <w:r>
        <w:rPr>
          <w:rFonts w:asciiTheme="majorBidi" w:hAnsiTheme="majorBidi" w:cstheme="majorBidi"/>
          <w:sz w:val="28"/>
          <w:szCs w:val="28"/>
        </w:rPr>
        <w:t>.</w:t>
      </w:r>
      <w:r w:rsidR="00FC6F57">
        <w:rPr>
          <w:rFonts w:asciiTheme="majorBidi" w:hAnsiTheme="majorBidi" w:cstheme="majorBidi"/>
          <w:sz w:val="28"/>
          <w:szCs w:val="28"/>
        </w:rPr>
        <w:t xml:space="preserve"> </w:t>
      </w:r>
      <w:r w:rsidRPr="00731B1C">
        <w:rPr>
          <w:rFonts w:asciiTheme="majorBidi" w:hAnsiTheme="majorBidi" w:cstheme="majorBidi"/>
          <w:sz w:val="28"/>
          <w:szCs w:val="28"/>
        </w:rPr>
        <w:t>When sterol levels in the cell are low,</w:t>
      </w:r>
      <w:r>
        <w:rPr>
          <w:rFonts w:asciiTheme="majorBidi" w:hAnsiTheme="majorBidi" w:cstheme="majorBidi"/>
          <w:sz w:val="28"/>
          <w:szCs w:val="28"/>
        </w:rPr>
        <w:t xml:space="preserve"> this lead to increase the concentration of transcription factor. </w:t>
      </w:r>
      <w:r w:rsidRPr="00731B1C">
        <w:rPr>
          <w:rFonts w:asciiTheme="majorBidi" w:hAnsiTheme="majorBidi" w:cstheme="majorBidi"/>
          <w:sz w:val="28"/>
          <w:szCs w:val="28"/>
        </w:rPr>
        <w:t>This</w:t>
      </w:r>
      <w:r w:rsidR="00A7516F">
        <w:rPr>
          <w:rFonts w:asciiTheme="majorBidi" w:hAnsiTheme="majorBidi" w:cstheme="majorBidi"/>
          <w:sz w:val="28"/>
          <w:szCs w:val="28"/>
        </w:rPr>
        <w:t xml:space="preserve"> </w:t>
      </w:r>
      <w:r w:rsidRPr="00731B1C">
        <w:rPr>
          <w:rFonts w:asciiTheme="majorBidi" w:hAnsiTheme="majorBidi" w:cstheme="majorBidi"/>
          <w:sz w:val="28"/>
          <w:szCs w:val="28"/>
        </w:rPr>
        <w:t>results in increased synthesis of HMG CoA reductase and, therefore, increased cholesterol synthesis</w:t>
      </w:r>
      <w:r>
        <w:rPr>
          <w:rFonts w:asciiTheme="majorBidi" w:hAnsiTheme="majorBidi" w:cstheme="majorBidi"/>
          <w:sz w:val="28"/>
          <w:szCs w:val="28"/>
        </w:rPr>
        <w:t>.</w:t>
      </w:r>
    </w:p>
    <w:p w:rsidR="00221198" w:rsidRDefault="00221198" w:rsidP="00221198">
      <w:pPr>
        <w:pStyle w:val="a6"/>
        <w:numPr>
          <w:ilvl w:val="0"/>
          <w:numId w:val="1"/>
        </w:numPr>
        <w:tabs>
          <w:tab w:val="left" w:pos="2380"/>
        </w:tabs>
        <w:jc w:val="both"/>
        <w:rPr>
          <w:rFonts w:asciiTheme="majorBidi" w:hAnsiTheme="majorBidi" w:cstheme="majorBidi"/>
          <w:sz w:val="28"/>
          <w:szCs w:val="28"/>
        </w:rPr>
      </w:pPr>
      <w:r w:rsidRPr="00380DD7">
        <w:rPr>
          <w:rFonts w:asciiTheme="majorBidi" w:hAnsiTheme="majorBidi" w:cstheme="majorBidi"/>
          <w:b/>
          <w:bCs/>
          <w:i/>
          <w:iCs/>
          <w:color w:val="C00000"/>
          <w:sz w:val="28"/>
          <w:szCs w:val="28"/>
        </w:rPr>
        <w:t>Hormonal regulation:</w:t>
      </w:r>
      <w:r w:rsidRPr="00E21DCC">
        <w:rPr>
          <w:rFonts w:asciiTheme="majorBidi" w:hAnsiTheme="majorBidi" w:cstheme="majorBidi"/>
          <w:sz w:val="28"/>
          <w:szCs w:val="28"/>
        </w:rPr>
        <w:t xml:space="preserve"> The amount (and, therefore, the activity) of HMG CoA reductase is controlled hormonally. An increase in insulin favors up-regulation of the expression of the HMG CoA reductase gene. Glucagon has the opposite effect</w:t>
      </w:r>
      <w:r>
        <w:rPr>
          <w:rFonts w:asciiTheme="majorBidi" w:hAnsiTheme="majorBidi" w:cstheme="majorBidi"/>
          <w:sz w:val="28"/>
          <w:szCs w:val="28"/>
        </w:rPr>
        <w:t>.</w:t>
      </w:r>
    </w:p>
    <w:p w:rsidR="00221198" w:rsidRDefault="00221198" w:rsidP="00221198">
      <w:pPr>
        <w:pStyle w:val="a6"/>
        <w:numPr>
          <w:ilvl w:val="0"/>
          <w:numId w:val="1"/>
        </w:numPr>
        <w:tabs>
          <w:tab w:val="left" w:pos="2380"/>
        </w:tabs>
        <w:jc w:val="both"/>
        <w:rPr>
          <w:rFonts w:asciiTheme="majorBidi" w:hAnsiTheme="majorBidi" w:cstheme="majorBidi"/>
          <w:sz w:val="28"/>
          <w:szCs w:val="28"/>
        </w:rPr>
      </w:pPr>
      <w:r w:rsidRPr="00380DD7">
        <w:rPr>
          <w:rFonts w:asciiTheme="majorBidi" w:hAnsiTheme="majorBidi" w:cstheme="majorBidi"/>
          <w:b/>
          <w:bCs/>
          <w:i/>
          <w:iCs/>
          <w:color w:val="C00000"/>
          <w:sz w:val="28"/>
          <w:szCs w:val="28"/>
        </w:rPr>
        <w:t>Sterol-independent phosphorylation/dephosphorylation:</w:t>
      </w:r>
      <w:r w:rsidRPr="00E21DCC">
        <w:rPr>
          <w:rFonts w:asciiTheme="majorBidi" w:hAnsiTheme="majorBidi" w:cstheme="majorBidi"/>
          <w:i/>
          <w:iCs/>
          <w:sz w:val="28"/>
          <w:szCs w:val="28"/>
        </w:rPr>
        <w:t xml:space="preserve"> </w:t>
      </w:r>
      <w:r w:rsidRPr="00E21DCC">
        <w:rPr>
          <w:rFonts w:asciiTheme="majorBidi" w:hAnsiTheme="majorBidi" w:cstheme="majorBidi"/>
          <w:sz w:val="28"/>
          <w:szCs w:val="28"/>
        </w:rPr>
        <w:t>HMG CoA reductase activity is controlled covalently through the actions of adenosine monophosphate (AMP)–activated protein kinase (AMPK),The phosphorylated form of the enzyme is inactive, whereas the dephosphorylated form is active.</w:t>
      </w:r>
    </w:p>
    <w:p w:rsidR="0090026B" w:rsidRDefault="0090026B" w:rsidP="00B304F2">
      <w:pPr>
        <w:pStyle w:val="a6"/>
        <w:tabs>
          <w:tab w:val="left" w:pos="2380"/>
        </w:tabs>
        <w:jc w:val="center"/>
        <w:rPr>
          <w:rFonts w:asciiTheme="majorBidi" w:hAnsiTheme="majorBidi" w:cstheme="majorBidi"/>
          <w:sz w:val="28"/>
          <w:szCs w:val="28"/>
        </w:rPr>
      </w:pPr>
      <w:r>
        <w:rPr>
          <w:noProof/>
        </w:rPr>
        <w:drawing>
          <wp:inline distT="0" distB="0" distL="0" distR="0">
            <wp:extent cx="4657725" cy="2743200"/>
            <wp:effectExtent l="38100" t="57150" r="123825" b="95250"/>
            <wp:docPr id="2" name="صورة 1" descr="نتيجة بحث الصور عن ‪3. Sterol-independent phosphorylation/dephosphory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3. Sterol-independent phosphorylation/dephosphorylation‬‏"/>
                    <pic:cNvPicPr>
                      <a:picLocks noChangeAspect="1" noChangeArrowheads="1"/>
                    </pic:cNvPicPr>
                  </pic:nvPicPr>
                  <pic:blipFill>
                    <a:blip r:embed="rId68"/>
                    <a:srcRect t="27229" r="30761" b="43133"/>
                    <a:stretch>
                      <a:fillRect/>
                    </a:stretch>
                  </pic:blipFill>
                  <pic:spPr bwMode="auto">
                    <a:xfrm>
                      <a:off x="0" y="0"/>
                      <a:ext cx="4657725" cy="27432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B304F2" w:rsidRDefault="00B304F2" w:rsidP="0090026B">
      <w:pPr>
        <w:pStyle w:val="a6"/>
        <w:tabs>
          <w:tab w:val="left" w:pos="2380"/>
        </w:tabs>
        <w:jc w:val="both"/>
        <w:rPr>
          <w:rFonts w:asciiTheme="majorBidi" w:hAnsiTheme="majorBidi" w:cstheme="majorBidi"/>
          <w:sz w:val="28"/>
          <w:szCs w:val="28"/>
        </w:rPr>
      </w:pPr>
    </w:p>
    <w:p w:rsidR="00221198" w:rsidRDefault="00221198" w:rsidP="00221198">
      <w:pPr>
        <w:pStyle w:val="a6"/>
        <w:numPr>
          <w:ilvl w:val="0"/>
          <w:numId w:val="1"/>
        </w:numPr>
        <w:tabs>
          <w:tab w:val="left" w:pos="2380"/>
        </w:tabs>
        <w:jc w:val="both"/>
        <w:rPr>
          <w:rFonts w:asciiTheme="majorBidi" w:hAnsiTheme="majorBidi" w:cstheme="majorBidi"/>
          <w:sz w:val="28"/>
          <w:szCs w:val="28"/>
        </w:rPr>
      </w:pPr>
      <w:r w:rsidRPr="00380DD7">
        <w:rPr>
          <w:rFonts w:asciiTheme="majorBidi" w:hAnsiTheme="majorBidi" w:cstheme="majorBidi"/>
          <w:b/>
          <w:bCs/>
          <w:i/>
          <w:iCs/>
          <w:color w:val="C00000"/>
          <w:sz w:val="28"/>
          <w:szCs w:val="28"/>
        </w:rPr>
        <w:t>Inhibition by drugs:</w:t>
      </w:r>
      <w:r w:rsidRPr="000C6BA0">
        <w:rPr>
          <w:rFonts w:asciiTheme="majorBidi" w:hAnsiTheme="majorBidi" w:cstheme="majorBidi"/>
          <w:sz w:val="28"/>
          <w:szCs w:val="28"/>
        </w:rPr>
        <w:t xml:space="preserve"> The statin drugs (atorvastatin, fluvastatin, lovastatin, pravastatin, rosuvastatin, and simvastatin) are structural analogs of HMG CoA, and are (or are metabolized to) reversible, competitive inhibitors of HMG CoA reductase</w:t>
      </w:r>
      <w:r>
        <w:rPr>
          <w:rFonts w:asciiTheme="majorBidi" w:hAnsiTheme="majorBidi" w:cstheme="majorBidi"/>
          <w:sz w:val="28"/>
          <w:szCs w:val="28"/>
        </w:rPr>
        <w:t xml:space="preserve">. </w:t>
      </w:r>
      <w:r w:rsidRPr="000C6BA0">
        <w:rPr>
          <w:rFonts w:asciiTheme="majorBidi" w:hAnsiTheme="majorBidi" w:cstheme="majorBidi"/>
          <w:sz w:val="28"/>
          <w:szCs w:val="28"/>
        </w:rPr>
        <w:t xml:space="preserve">They are used to </w:t>
      </w:r>
      <w:r w:rsidRPr="000C6BA0">
        <w:rPr>
          <w:rFonts w:asciiTheme="majorBidi" w:hAnsiTheme="majorBidi" w:cstheme="majorBidi"/>
          <w:sz w:val="28"/>
          <w:szCs w:val="28"/>
        </w:rPr>
        <w:lastRenderedPageBreak/>
        <w:t>decrease plasma cholesterol levels in patients with hypercholesterolemia.</w:t>
      </w:r>
    </w:p>
    <w:p w:rsidR="004F1328" w:rsidRPr="00D645CF" w:rsidRDefault="00683D95" w:rsidP="00D645CF">
      <w:pPr>
        <w:bidi w:val="0"/>
        <w:jc w:val="center"/>
        <w:rPr>
          <w:rFonts w:asciiTheme="majorBidi" w:hAnsiTheme="majorBidi" w:cstheme="majorBidi"/>
          <w:sz w:val="24"/>
          <w:szCs w:val="24"/>
        </w:rPr>
      </w:pPr>
      <w:r>
        <w:rPr>
          <w:noProof/>
          <w:sz w:val="44"/>
          <w:szCs w:val="44"/>
        </w:rPr>
        <w:drawing>
          <wp:inline distT="0" distB="0" distL="0" distR="0">
            <wp:extent cx="2419350" cy="4102100"/>
            <wp:effectExtent l="19050" t="0" r="0" b="0"/>
            <wp:docPr id="16" name="صورة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5"/>
                    <pic:cNvPicPr>
                      <a:picLocks noChangeAspect="1" noChangeArrowheads="1"/>
                    </pic:cNvPicPr>
                  </pic:nvPicPr>
                  <pic:blipFill>
                    <a:blip r:embed="rId69"/>
                    <a:srcRect/>
                    <a:stretch>
                      <a:fillRect/>
                    </a:stretch>
                  </pic:blipFill>
                  <pic:spPr bwMode="auto">
                    <a:xfrm>
                      <a:off x="0" y="0"/>
                      <a:ext cx="2419350" cy="4102100"/>
                    </a:xfrm>
                    <a:prstGeom prst="rect">
                      <a:avLst/>
                    </a:prstGeom>
                    <a:noFill/>
                    <a:ln w="9525">
                      <a:noFill/>
                      <a:miter lim="800000"/>
                      <a:headEnd/>
                      <a:tailEnd/>
                    </a:ln>
                  </pic:spPr>
                </pic:pic>
              </a:graphicData>
            </a:graphic>
          </wp:inline>
        </w:drawing>
      </w:r>
    </w:p>
    <w:p w:rsidR="00221198" w:rsidRDefault="004F1328" w:rsidP="00D645CF">
      <w:pPr>
        <w:bidi w:val="0"/>
        <w:jc w:val="both"/>
        <w:rPr>
          <w:rFonts w:asciiTheme="majorBidi" w:hAnsiTheme="majorBidi" w:cstheme="majorBidi"/>
          <w:b/>
          <w:bCs/>
          <w:color w:val="1F497D" w:themeColor="text2"/>
          <w:sz w:val="24"/>
          <w:szCs w:val="24"/>
        </w:rPr>
      </w:pPr>
      <w:r w:rsidRPr="004F1328">
        <w:rPr>
          <w:rFonts w:asciiTheme="majorBidi" w:hAnsiTheme="majorBidi" w:cstheme="majorBidi"/>
          <w:b/>
          <w:bCs/>
          <w:color w:val="1F497D" w:themeColor="text2"/>
          <w:sz w:val="28"/>
          <w:szCs w:val="28"/>
        </w:rPr>
        <w:t>Degradation of Cholesterol</w:t>
      </w:r>
    </w:p>
    <w:p w:rsidR="004F1328" w:rsidRDefault="005476F6" w:rsidP="00D645CF">
      <w:pPr>
        <w:bidi w:val="0"/>
        <w:jc w:val="both"/>
        <w:rPr>
          <w:rFonts w:asciiTheme="majorBidi" w:hAnsiTheme="majorBidi" w:cstheme="majorBidi"/>
          <w:b/>
          <w:bCs/>
          <w:color w:val="1F497D" w:themeColor="text2"/>
          <w:sz w:val="24"/>
          <w:szCs w:val="24"/>
        </w:rPr>
      </w:pPr>
      <w:r w:rsidRPr="00853EFF">
        <w:rPr>
          <w:rFonts w:asciiTheme="majorBidi" w:hAnsiTheme="majorBidi" w:cstheme="majorBidi"/>
          <w:sz w:val="28"/>
          <w:szCs w:val="28"/>
        </w:rPr>
        <w:t>The ring structure of cholesterol cannot be metabolized to CO</w:t>
      </w:r>
      <w:r w:rsidRPr="00853EFF">
        <w:rPr>
          <w:rFonts w:asciiTheme="majorBidi" w:hAnsiTheme="majorBidi" w:cstheme="majorBidi"/>
          <w:sz w:val="28"/>
          <w:szCs w:val="28"/>
          <w:vertAlign w:val="subscript"/>
        </w:rPr>
        <w:t>2</w:t>
      </w:r>
      <w:r w:rsidRPr="00853EFF">
        <w:rPr>
          <w:rFonts w:asciiTheme="majorBidi" w:hAnsiTheme="majorBidi" w:cstheme="majorBidi"/>
          <w:sz w:val="28"/>
          <w:szCs w:val="28"/>
        </w:rPr>
        <w:t xml:space="preserve"> and H</w:t>
      </w:r>
      <w:r w:rsidRPr="00853EFF">
        <w:rPr>
          <w:rFonts w:asciiTheme="majorBidi" w:hAnsiTheme="majorBidi" w:cstheme="majorBidi"/>
          <w:sz w:val="28"/>
          <w:szCs w:val="28"/>
          <w:vertAlign w:val="subscript"/>
        </w:rPr>
        <w:t>2</w:t>
      </w:r>
      <w:r w:rsidRPr="00853EFF">
        <w:rPr>
          <w:rFonts w:asciiTheme="majorBidi" w:hAnsiTheme="majorBidi" w:cstheme="majorBidi"/>
          <w:sz w:val="28"/>
          <w:szCs w:val="28"/>
        </w:rPr>
        <w:t>O in humans. Rather, the intact sterol nucleus is eliminated from the body by conversion to bile acids and bile salts, which are excreted in the feces, and by secretion of cholesterol into the bile, which transports it to the intestine for elimination.</w:t>
      </w:r>
    </w:p>
    <w:p w:rsidR="00BC596E" w:rsidRDefault="00BC596E" w:rsidP="00BC596E">
      <w:pPr>
        <w:bidi w:val="0"/>
        <w:jc w:val="both"/>
        <w:rPr>
          <w:rFonts w:asciiTheme="majorBidi" w:hAnsiTheme="majorBidi" w:cstheme="majorBidi"/>
          <w:b/>
          <w:bCs/>
          <w:color w:val="1F497D" w:themeColor="text2"/>
          <w:sz w:val="24"/>
          <w:szCs w:val="24"/>
        </w:rPr>
      </w:pPr>
    </w:p>
    <w:p w:rsidR="00BC596E" w:rsidRPr="004F1328" w:rsidRDefault="00BC596E" w:rsidP="00BC596E">
      <w:pPr>
        <w:bidi w:val="0"/>
        <w:jc w:val="both"/>
        <w:rPr>
          <w:rFonts w:asciiTheme="majorBidi" w:hAnsiTheme="majorBidi" w:cstheme="majorBidi"/>
          <w:b/>
          <w:bCs/>
          <w:color w:val="1F497D" w:themeColor="text2"/>
          <w:sz w:val="24"/>
          <w:szCs w:val="24"/>
        </w:rPr>
      </w:pPr>
      <w:r>
        <w:rPr>
          <w:rFonts w:asciiTheme="majorBidi" w:hAnsiTheme="majorBidi" w:cstheme="majorBidi"/>
          <w:b/>
          <w:bCs/>
          <w:noProof/>
          <w:color w:val="1F497D" w:themeColor="text2"/>
          <w:sz w:val="24"/>
          <w:szCs w:val="24"/>
        </w:rPr>
        <w:lastRenderedPageBreak/>
        <w:drawing>
          <wp:anchor distT="0" distB="0" distL="114300" distR="114300" simplePos="0" relativeHeight="251659264" behindDoc="0" locked="0" layoutInCell="1" allowOverlap="1">
            <wp:simplePos x="0" y="0"/>
            <wp:positionH relativeFrom="column">
              <wp:posOffset>323850</wp:posOffset>
            </wp:positionH>
            <wp:positionV relativeFrom="paragraph">
              <wp:posOffset>254635</wp:posOffset>
            </wp:positionV>
            <wp:extent cx="2200275" cy="3629025"/>
            <wp:effectExtent l="38100" t="57150" r="123825" b="104775"/>
            <wp:wrapSquare wrapText="bothSides"/>
            <wp:docPr id="34" name="صورة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0">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71">
                              <a14:imgEffect>
                                <a14:sharpenSoften amount="25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200275" cy="36290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Pr>
          <w:rFonts w:asciiTheme="majorBidi" w:hAnsiTheme="majorBidi" w:cstheme="majorBidi"/>
          <w:b/>
          <w:bCs/>
          <w:color w:val="1F497D" w:themeColor="text2"/>
          <w:sz w:val="24"/>
          <w:szCs w:val="24"/>
        </w:rPr>
        <w:t xml:space="preserve">     </w:t>
      </w:r>
      <w:r w:rsidRPr="00BC596E">
        <w:rPr>
          <w:rFonts w:asciiTheme="majorBidi" w:hAnsiTheme="majorBidi" w:cstheme="majorBidi"/>
          <w:b/>
          <w:bCs/>
          <w:noProof/>
          <w:color w:val="1F497D" w:themeColor="text2"/>
          <w:sz w:val="24"/>
          <w:szCs w:val="24"/>
        </w:rPr>
        <w:drawing>
          <wp:inline distT="0" distB="0" distL="0" distR="0">
            <wp:extent cx="2332717" cy="3629025"/>
            <wp:effectExtent l="38100" t="57150" r="105683" b="104775"/>
            <wp:docPr id="35" name="صورة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73">
                              <a14:imgEffect>
                                <a14:sharpenSoften amount="25000"/>
                              </a14:imgEffect>
                            </a14:imgLayer>
                          </a14:imgProps>
                        </a:ext>
                      </a:extLst>
                    </a:blip>
                    <a:stretch>
                      <a:fillRect/>
                    </a:stretch>
                  </pic:blipFill>
                  <pic:spPr>
                    <a:xfrm>
                      <a:off x="0" y="0"/>
                      <a:ext cx="2333299" cy="362993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sectPr w:rsidR="00BC596E" w:rsidRPr="004F1328" w:rsidSect="004A51C2">
      <w:footerReference w:type="default" r:id="rId74"/>
      <w:pgSz w:w="11906" w:h="16838"/>
      <w:pgMar w:top="1440" w:right="1800" w:bottom="1440" w:left="1800" w:header="708" w:footer="708" w:gutter="0"/>
      <w:pgBorders w:offsetFrom="page">
        <w:top w:val="thinThickSmallGap" w:sz="24" w:space="24" w:color="943634" w:themeColor="accent2" w:themeShade="BF"/>
        <w:left w:val="thinThickSmallGap" w:sz="24" w:space="24" w:color="943634" w:themeColor="accent2" w:themeShade="BF"/>
        <w:bottom w:val="thickThinSmallGap" w:sz="24" w:space="24" w:color="943634" w:themeColor="accent2" w:themeShade="BF"/>
        <w:right w:val="thickThinSmallGap" w:sz="24" w:space="24" w:color="943634" w:themeColor="accent2" w:themeShade="B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155C" w:rsidRDefault="00E5155C" w:rsidP="00566036">
      <w:pPr>
        <w:spacing w:after="0" w:line="240" w:lineRule="auto"/>
      </w:pPr>
      <w:r>
        <w:separator/>
      </w:r>
    </w:p>
  </w:endnote>
  <w:endnote w:type="continuationSeparator" w:id="1">
    <w:p w:rsidR="00E5155C" w:rsidRDefault="00E5155C" w:rsidP="005660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62152490"/>
      <w:docPartObj>
        <w:docPartGallery w:val="Page Numbers (Bottom of Page)"/>
        <w:docPartUnique/>
      </w:docPartObj>
    </w:sdtPr>
    <w:sdtContent>
      <w:p w:rsidR="00566036" w:rsidRDefault="00555EDB">
        <w:pPr>
          <w:pStyle w:val="a5"/>
          <w:jc w:val="center"/>
        </w:pPr>
        <w:fldSimple w:instr=" PAGE   \* MERGEFORMAT ">
          <w:r w:rsidR="00D333F1" w:rsidRPr="00D333F1">
            <w:rPr>
              <w:rFonts w:cs="Calibri"/>
              <w:noProof/>
              <w:rtl/>
              <w:lang w:val="ar-SA"/>
            </w:rPr>
            <w:t>7</w:t>
          </w:r>
        </w:fldSimple>
      </w:p>
    </w:sdtContent>
  </w:sdt>
  <w:p w:rsidR="00566036" w:rsidRDefault="0056603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155C" w:rsidRDefault="00E5155C" w:rsidP="00566036">
      <w:pPr>
        <w:spacing w:after="0" w:line="240" w:lineRule="auto"/>
      </w:pPr>
      <w:r>
        <w:separator/>
      </w:r>
    </w:p>
  </w:footnote>
  <w:footnote w:type="continuationSeparator" w:id="1">
    <w:p w:rsidR="00E5155C" w:rsidRDefault="00E5155C" w:rsidP="005660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EE120D"/>
    <w:multiLevelType w:val="hybridMultilevel"/>
    <w:tmpl w:val="F61C4AE2"/>
    <w:lvl w:ilvl="0" w:tplc="19B6C2AA">
      <w:start w:val="1"/>
      <w:numFmt w:val="decimal"/>
      <w:lvlText w:val="%1."/>
      <w:lvlJc w:val="left"/>
      <w:pPr>
        <w:ind w:left="720" w:hanging="360"/>
      </w:pPr>
      <w:rPr>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0336BC"/>
    <w:rsid w:val="000048FC"/>
    <w:rsid w:val="000336BC"/>
    <w:rsid w:val="0004726B"/>
    <w:rsid w:val="000821E2"/>
    <w:rsid w:val="00087DE7"/>
    <w:rsid w:val="000B32A5"/>
    <w:rsid w:val="000C6742"/>
    <w:rsid w:val="000E7D84"/>
    <w:rsid w:val="00183020"/>
    <w:rsid w:val="001947E8"/>
    <w:rsid w:val="00221198"/>
    <w:rsid w:val="0031490A"/>
    <w:rsid w:val="0036374E"/>
    <w:rsid w:val="00373CA0"/>
    <w:rsid w:val="00376167"/>
    <w:rsid w:val="00380DD7"/>
    <w:rsid w:val="003858A1"/>
    <w:rsid w:val="003F0149"/>
    <w:rsid w:val="004004FE"/>
    <w:rsid w:val="004A51C2"/>
    <w:rsid w:val="004C432A"/>
    <w:rsid w:val="004E5436"/>
    <w:rsid w:val="004F1328"/>
    <w:rsid w:val="005476F6"/>
    <w:rsid w:val="00555EDB"/>
    <w:rsid w:val="00566036"/>
    <w:rsid w:val="00603DED"/>
    <w:rsid w:val="006470AA"/>
    <w:rsid w:val="00683D95"/>
    <w:rsid w:val="0074615D"/>
    <w:rsid w:val="00753074"/>
    <w:rsid w:val="00773410"/>
    <w:rsid w:val="007951D6"/>
    <w:rsid w:val="007F7B07"/>
    <w:rsid w:val="008A09E4"/>
    <w:rsid w:val="008C08AB"/>
    <w:rsid w:val="0090026B"/>
    <w:rsid w:val="009B1954"/>
    <w:rsid w:val="00A7516F"/>
    <w:rsid w:val="00B304F2"/>
    <w:rsid w:val="00B6242F"/>
    <w:rsid w:val="00BC596E"/>
    <w:rsid w:val="00C64623"/>
    <w:rsid w:val="00D333F1"/>
    <w:rsid w:val="00D645CF"/>
    <w:rsid w:val="00E5155C"/>
    <w:rsid w:val="00EB23CE"/>
    <w:rsid w:val="00F27623"/>
    <w:rsid w:val="00FA46E5"/>
    <w:rsid w:val="00FC6F5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436"/>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E7D84"/>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0E7D84"/>
    <w:rPr>
      <w:rFonts w:ascii="Tahoma" w:hAnsi="Tahoma" w:cs="Tahoma"/>
      <w:sz w:val="16"/>
      <w:szCs w:val="16"/>
    </w:rPr>
  </w:style>
  <w:style w:type="paragraph" w:styleId="a4">
    <w:name w:val="header"/>
    <w:basedOn w:val="a"/>
    <w:link w:val="Char0"/>
    <w:uiPriority w:val="99"/>
    <w:semiHidden/>
    <w:unhideWhenUsed/>
    <w:rsid w:val="00566036"/>
    <w:pPr>
      <w:tabs>
        <w:tab w:val="center" w:pos="4153"/>
        <w:tab w:val="right" w:pos="8306"/>
      </w:tabs>
      <w:spacing w:after="0" w:line="240" w:lineRule="auto"/>
    </w:pPr>
  </w:style>
  <w:style w:type="character" w:customStyle="1" w:styleId="Char0">
    <w:name w:val="رأس صفحة Char"/>
    <w:basedOn w:val="a0"/>
    <w:link w:val="a4"/>
    <w:uiPriority w:val="99"/>
    <w:semiHidden/>
    <w:rsid w:val="00566036"/>
  </w:style>
  <w:style w:type="paragraph" w:styleId="a5">
    <w:name w:val="footer"/>
    <w:basedOn w:val="a"/>
    <w:link w:val="Char1"/>
    <w:uiPriority w:val="99"/>
    <w:unhideWhenUsed/>
    <w:rsid w:val="00566036"/>
    <w:pPr>
      <w:tabs>
        <w:tab w:val="center" w:pos="4153"/>
        <w:tab w:val="right" w:pos="8306"/>
      </w:tabs>
      <w:spacing w:after="0" w:line="240" w:lineRule="auto"/>
    </w:pPr>
  </w:style>
  <w:style w:type="character" w:customStyle="1" w:styleId="Char1">
    <w:name w:val="تذييل صفحة Char"/>
    <w:basedOn w:val="a0"/>
    <w:link w:val="a5"/>
    <w:uiPriority w:val="99"/>
    <w:rsid w:val="00566036"/>
  </w:style>
  <w:style w:type="paragraph" w:styleId="a6">
    <w:name w:val="List Paragraph"/>
    <w:basedOn w:val="a"/>
    <w:uiPriority w:val="34"/>
    <w:qFormat/>
    <w:rsid w:val="00221198"/>
    <w:pPr>
      <w:bidi w:val="0"/>
      <w:ind w:left="720"/>
      <w:contextualSpacing/>
    </w:pPr>
    <w:rPr>
      <w:rFonts w:eastAsiaTheme="minorHAnsi"/>
    </w:rPr>
  </w:style>
</w:styles>
</file>

<file path=word/webSettings.xml><?xml version="1.0" encoding="utf-8"?>
<w:webSettings xmlns:r="http://schemas.openxmlformats.org/officeDocument/2006/relationships" xmlns:w="http://schemas.openxmlformats.org/wordprocessingml/2006/main">
  <w:divs>
    <w:div w:id="152223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72" Type="http://schemas.openxmlformats.org/officeDocument/2006/relationships/image" Target="media/image10.png"/><Relationship Id="rId3" Type="http://schemas.openxmlformats.org/officeDocument/2006/relationships/settings" Target="settings.xml"/><Relationship Id="rId63" Type="http://schemas.openxmlformats.org/officeDocument/2006/relationships/image" Target="media/image2.png"/><Relationship Id="rId68" Type="http://schemas.openxmlformats.org/officeDocument/2006/relationships/image" Target="media/image7.jpeg"/><Relationship Id="rId76" Type="http://schemas.openxmlformats.org/officeDocument/2006/relationships/theme" Target="theme/theme1.xml"/><Relationship Id="rId7" Type="http://schemas.openxmlformats.org/officeDocument/2006/relationships/image" Target="media/image1.png"/><Relationship Id="rId67" Type="http://schemas.openxmlformats.org/officeDocument/2006/relationships/image" Target="media/image6.png"/><Relationship Id="rId71" Type="http://schemas.microsoft.com/office/2007/relationships/hdphoto" Target="NULL"/><Relationship Id="rId2" Type="http://schemas.openxmlformats.org/officeDocument/2006/relationships/styles" Target="styles.xml"/><Relationship Id="rId62" Type="http://schemas.microsoft.com/office/2007/relationships/hdphoto" Target="media/hdphoto25.wdp"/><Relationship Id="rId70" Type="http://schemas.openxmlformats.org/officeDocument/2006/relationships/image" Target="media/image9.png"/><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66" Type="http://schemas.openxmlformats.org/officeDocument/2006/relationships/image" Target="media/image5.png"/><Relationship Id="rId74" Type="http://schemas.openxmlformats.org/officeDocument/2006/relationships/footer" Target="footer1.xml"/><Relationship Id="rId5" Type="http://schemas.openxmlformats.org/officeDocument/2006/relationships/footnotes" Target="footnotes.xml"/><Relationship Id="rId65" Type="http://schemas.openxmlformats.org/officeDocument/2006/relationships/image" Target="media/image4.png"/><Relationship Id="rId73" Type="http://schemas.microsoft.com/office/2007/relationships/hdphoto" Target="NULL"/><Relationship Id="rId4" Type="http://schemas.openxmlformats.org/officeDocument/2006/relationships/webSettings" Target="webSettings.xml"/><Relationship Id="rId64" Type="http://schemas.openxmlformats.org/officeDocument/2006/relationships/image" Target="media/image3.png"/><Relationship Id="rId69" Type="http://schemas.openxmlformats.org/officeDocument/2006/relationships/image" Target="media/image8.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1</Pages>
  <Words>476</Words>
  <Characters>2714</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lamis</dc:creator>
  <cp:keywords/>
  <dc:description/>
  <cp:lastModifiedBy>Dr. lamis</cp:lastModifiedBy>
  <cp:revision>9</cp:revision>
  <dcterms:created xsi:type="dcterms:W3CDTF">2018-01-01T16:00:00Z</dcterms:created>
  <dcterms:modified xsi:type="dcterms:W3CDTF">2021-01-24T08:42:00Z</dcterms:modified>
</cp:coreProperties>
</file>