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EEE" w:rsidRDefault="009A2EEE" w:rsidP="009A2EEE">
      <w:pPr>
        <w:autoSpaceDE w:val="0"/>
        <w:autoSpaceDN w:val="0"/>
        <w:bidi w:val="0"/>
        <w:adjustRightInd w:val="0"/>
        <w:spacing w:line="360" w:lineRule="auto"/>
        <w:jc w:val="lowKashida"/>
        <w:rPr>
          <w:b/>
          <w:bCs/>
          <w:i/>
          <w:iCs/>
          <w:sz w:val="28"/>
          <w:szCs w:val="28"/>
          <w:lang w:bidi="ar-IQ"/>
        </w:rPr>
      </w:pPr>
      <w:r w:rsidRPr="00A3216B">
        <w:pict>
          <v:shapetype id="_x0000_t202" coordsize="21600,21600" o:spt="202" path="m,l,21600r21600,l21600,xe">
            <v:stroke joinstyle="miter"/>
            <v:path gradientshapeok="t" o:connecttype="rect"/>
          </v:shapetype>
          <v:shape id="_x0000_s1026" type="#_x0000_t202" style="position:absolute;left:0;text-align:left;margin-left:333pt;margin-top:-9pt;width:153pt;height:81pt;z-index:251660288" filled="f" stroked="f">
            <v:textbox style="mso-next-textbox:#_x0000_s1026">
              <w:txbxContent>
                <w:p w:rsidR="009A2EEE" w:rsidRDefault="009A2EEE" w:rsidP="009A2EEE">
                  <w:pPr>
                    <w:jc w:val="center"/>
                    <w:rPr>
                      <w:b/>
                      <w:bCs/>
                      <w:lang w:bidi="ar-IQ"/>
                    </w:rPr>
                  </w:pPr>
                  <w:r>
                    <w:rPr>
                      <w:b/>
                      <w:bCs/>
                      <w:lang w:bidi="ar-IQ"/>
                    </w:rPr>
                    <w:t>Coll. Medicine \3</w:t>
                  </w:r>
                  <w:r>
                    <w:rPr>
                      <w:b/>
                      <w:bCs/>
                      <w:vertAlign w:val="superscript"/>
                      <w:lang w:bidi="ar-IQ"/>
                    </w:rPr>
                    <w:t>rd</w:t>
                  </w:r>
                  <w:r>
                    <w:rPr>
                      <w:b/>
                      <w:bCs/>
                      <w:lang w:bidi="ar-IQ"/>
                    </w:rPr>
                    <w:t xml:space="preserve"> stage</w:t>
                  </w:r>
                </w:p>
                <w:p w:rsidR="009A2EEE" w:rsidRDefault="009A2EEE" w:rsidP="009A2EEE">
                  <w:pPr>
                    <w:jc w:val="center"/>
                    <w:rPr>
                      <w:b/>
                      <w:bCs/>
                      <w:lang w:bidi="ar-IQ"/>
                    </w:rPr>
                  </w:pPr>
                  <w:r>
                    <w:rPr>
                      <w:b/>
                      <w:bCs/>
                      <w:lang w:bidi="ar-IQ"/>
                    </w:rPr>
                    <w:t>Parasitology</w:t>
                  </w:r>
                </w:p>
                <w:p w:rsidR="009A2EEE" w:rsidRDefault="009A2EEE" w:rsidP="009A2EEE">
                  <w:pPr>
                    <w:tabs>
                      <w:tab w:val="left" w:pos="5880"/>
                      <w:tab w:val="left" w:pos="6765"/>
                      <w:tab w:val="right" w:pos="8306"/>
                    </w:tabs>
                    <w:jc w:val="center"/>
                    <w:rPr>
                      <w:rFonts w:hint="cs"/>
                      <w:b/>
                      <w:bCs/>
                      <w:rtl/>
                      <w:lang w:bidi="ar-IQ"/>
                    </w:rPr>
                  </w:pPr>
                  <w:r>
                    <w:rPr>
                      <w:b/>
                      <w:bCs/>
                    </w:rPr>
                    <w:t>Assist. Prof. Dr. Amal KH. KH.</w:t>
                  </w:r>
                </w:p>
                <w:p w:rsidR="009A2EEE" w:rsidRDefault="009A2EEE" w:rsidP="009A2EEE">
                  <w:pPr>
                    <w:jc w:val="center"/>
                  </w:pPr>
                </w:p>
              </w:txbxContent>
            </v:textbox>
            <w10:wrap anchorx="page"/>
          </v:shape>
        </w:pict>
      </w:r>
      <w:r>
        <w:rPr>
          <w:noProof/>
        </w:rPr>
        <w:drawing>
          <wp:anchor distT="0" distB="0" distL="114300" distR="114300" simplePos="0" relativeHeight="251661312" behindDoc="0" locked="0" layoutInCell="1" allowOverlap="1">
            <wp:simplePos x="0" y="0"/>
            <wp:positionH relativeFrom="column">
              <wp:posOffset>2400300</wp:posOffset>
            </wp:positionH>
            <wp:positionV relativeFrom="paragraph">
              <wp:posOffset>-114300</wp:posOffset>
            </wp:positionV>
            <wp:extent cx="914400" cy="685800"/>
            <wp:effectExtent l="19050" t="0" r="0" b="0"/>
            <wp:wrapSquare wrapText="lef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914400" cy="685800"/>
                    </a:xfrm>
                    <a:prstGeom prst="rect">
                      <a:avLst/>
                    </a:prstGeom>
                    <a:noFill/>
                  </pic:spPr>
                </pic:pic>
              </a:graphicData>
            </a:graphic>
          </wp:anchor>
        </w:drawing>
      </w:r>
      <w:r>
        <w:rPr>
          <w:b/>
          <w:bCs/>
          <w:sz w:val="28"/>
          <w:szCs w:val="28"/>
          <w:lang w:bidi="ar-IQ"/>
        </w:rPr>
        <w:t xml:space="preserve">Lec.7                                                                                     </w:t>
      </w:r>
      <w:r>
        <w:rPr>
          <w:b/>
          <w:bCs/>
          <w:i/>
          <w:iCs/>
          <w:sz w:val="28"/>
          <w:szCs w:val="28"/>
          <w:lang w:bidi="ar-IQ"/>
        </w:rPr>
        <w:t xml:space="preserve"> </w:t>
      </w:r>
    </w:p>
    <w:p w:rsidR="009A2EEE" w:rsidRDefault="009A2EEE" w:rsidP="009A2EEE">
      <w:pPr>
        <w:jc w:val="center"/>
        <w:rPr>
          <w:b/>
          <w:bCs/>
          <w:sz w:val="28"/>
          <w:szCs w:val="28"/>
          <w:lang w:bidi="ar-IQ"/>
        </w:rPr>
      </w:pPr>
    </w:p>
    <w:p w:rsidR="009A2EEE" w:rsidRDefault="009A2EEE" w:rsidP="009A2EEE">
      <w:pPr>
        <w:bidi w:val="0"/>
        <w:jc w:val="center"/>
        <w:rPr>
          <w:b/>
          <w:bCs/>
          <w:sz w:val="28"/>
          <w:szCs w:val="28"/>
          <w:lang w:bidi="ar-IQ"/>
        </w:rPr>
      </w:pPr>
      <w:r>
        <w:rPr>
          <w:b/>
          <w:bCs/>
          <w:sz w:val="28"/>
          <w:szCs w:val="28"/>
          <w:lang w:bidi="ar-IQ"/>
        </w:rPr>
        <w:t xml:space="preserve">Intestinal </w:t>
      </w:r>
      <w:proofErr w:type="spellStart"/>
      <w:r>
        <w:rPr>
          <w:b/>
          <w:bCs/>
          <w:sz w:val="28"/>
          <w:szCs w:val="28"/>
          <w:lang w:bidi="ar-IQ"/>
        </w:rPr>
        <w:t>sporozoa</w:t>
      </w:r>
      <w:proofErr w:type="spellEnd"/>
      <w:r>
        <w:rPr>
          <w:b/>
          <w:bCs/>
          <w:sz w:val="28"/>
          <w:szCs w:val="28"/>
          <w:lang w:bidi="ar-IQ"/>
        </w:rPr>
        <w:t xml:space="preserve"> </w:t>
      </w:r>
    </w:p>
    <w:p w:rsidR="009A2EEE" w:rsidRPr="00FD3097" w:rsidRDefault="009A2EEE" w:rsidP="009A2EEE">
      <w:pPr>
        <w:bidi w:val="0"/>
        <w:rPr>
          <w:rFonts w:asciiTheme="majorBidi" w:hAnsiTheme="majorBidi" w:cstheme="majorBidi"/>
          <w:sz w:val="24"/>
          <w:szCs w:val="24"/>
          <w:lang w:bidi="ar-IQ"/>
        </w:rPr>
      </w:pPr>
      <w:r w:rsidRPr="00FD3097">
        <w:rPr>
          <w:rFonts w:asciiTheme="majorBidi" w:hAnsiTheme="majorBidi" w:cstheme="majorBidi"/>
          <w:b/>
          <w:bCs/>
          <w:i/>
          <w:iCs/>
          <w:sz w:val="24"/>
          <w:szCs w:val="24"/>
          <w:lang w:bidi="ar-IQ"/>
        </w:rPr>
        <w:t>Cryptosporidium</w:t>
      </w:r>
      <w:r w:rsidRPr="00FD3097">
        <w:rPr>
          <w:rFonts w:asciiTheme="majorBidi" w:hAnsiTheme="majorBidi" w:cstheme="majorBidi"/>
          <w:b/>
          <w:bCs/>
          <w:sz w:val="24"/>
          <w:szCs w:val="24"/>
          <w:lang w:bidi="ar-IQ"/>
        </w:rPr>
        <w:t xml:space="preserve"> </w:t>
      </w:r>
      <w:proofErr w:type="spellStart"/>
      <w:r w:rsidRPr="00FD3097">
        <w:rPr>
          <w:rFonts w:asciiTheme="majorBidi" w:hAnsiTheme="majorBidi" w:cstheme="majorBidi"/>
          <w:b/>
          <w:bCs/>
          <w:i/>
          <w:iCs/>
          <w:sz w:val="24"/>
          <w:szCs w:val="24"/>
          <w:lang w:bidi="ar-IQ"/>
        </w:rPr>
        <w:t>parvum</w:t>
      </w:r>
      <w:proofErr w:type="spellEnd"/>
      <w:r w:rsidRPr="00FD3097">
        <w:rPr>
          <w:rFonts w:asciiTheme="majorBidi" w:hAnsiTheme="majorBidi" w:cstheme="majorBidi"/>
          <w:b/>
          <w:bCs/>
          <w:sz w:val="24"/>
          <w:szCs w:val="24"/>
          <w:lang w:bidi="ar-IQ"/>
        </w:rPr>
        <w:t xml:space="preserve"> : </w:t>
      </w:r>
      <w:r w:rsidRPr="00FD3097">
        <w:rPr>
          <w:rFonts w:asciiTheme="majorBidi" w:hAnsiTheme="majorBidi" w:cstheme="majorBidi"/>
          <w:sz w:val="24"/>
          <w:szCs w:val="24"/>
          <w:lang w:bidi="ar-IQ"/>
        </w:rPr>
        <w:t xml:space="preserve"> </w:t>
      </w:r>
    </w:p>
    <w:p w:rsidR="009A2EEE" w:rsidRPr="00FD3097" w:rsidRDefault="009A2EEE" w:rsidP="009A2EEE">
      <w:pPr>
        <w:bidi w:val="0"/>
        <w:jc w:val="both"/>
        <w:rPr>
          <w:rFonts w:asciiTheme="majorBidi" w:eastAsia="TimesNewRomanPSMT-Identity-H" w:hAnsiTheme="majorBidi" w:cstheme="majorBidi"/>
          <w:sz w:val="24"/>
          <w:szCs w:val="24"/>
        </w:rPr>
      </w:pPr>
      <w:r w:rsidRPr="00FD3097">
        <w:rPr>
          <w:rFonts w:asciiTheme="majorBidi" w:hAnsiTheme="majorBidi" w:cstheme="majorBidi"/>
          <w:sz w:val="24"/>
          <w:szCs w:val="24"/>
          <w:lang w:bidi="ar-IQ"/>
        </w:rPr>
        <w:t xml:space="preserve">     </w:t>
      </w:r>
      <w:r w:rsidRPr="00FD3097">
        <w:rPr>
          <w:rFonts w:asciiTheme="majorBidi" w:hAnsiTheme="majorBidi" w:cstheme="majorBidi"/>
          <w:i/>
          <w:iCs/>
          <w:sz w:val="24"/>
          <w:szCs w:val="24"/>
        </w:rPr>
        <w:t xml:space="preserve">    Cryptosporidium </w:t>
      </w:r>
      <w:r w:rsidRPr="00FD3097">
        <w:rPr>
          <w:rFonts w:asciiTheme="majorBidi" w:eastAsia="TimesNewRomanPSMT-Identity-H" w:hAnsiTheme="majorBidi" w:cstheme="majorBidi"/>
          <w:sz w:val="24"/>
          <w:szCs w:val="24"/>
        </w:rPr>
        <w:t xml:space="preserve">is a coccidian ,which causes infection of the intestinal tract, particularly the small intestinal tract . </w:t>
      </w:r>
      <w:r w:rsidRPr="00FD3097">
        <w:rPr>
          <w:rFonts w:asciiTheme="majorBidi" w:hAnsiTheme="majorBidi" w:cstheme="majorBidi"/>
          <w:i/>
          <w:iCs/>
          <w:sz w:val="24"/>
          <w:szCs w:val="24"/>
        </w:rPr>
        <w:t xml:space="preserve">Cryptosporidium </w:t>
      </w:r>
      <w:proofErr w:type="spellStart"/>
      <w:r w:rsidRPr="00FD3097">
        <w:rPr>
          <w:rFonts w:asciiTheme="majorBidi" w:hAnsiTheme="majorBidi" w:cstheme="majorBidi"/>
          <w:i/>
          <w:iCs/>
          <w:sz w:val="24"/>
          <w:szCs w:val="24"/>
        </w:rPr>
        <w:t>parvum</w:t>
      </w:r>
      <w:proofErr w:type="spellEnd"/>
      <w:r w:rsidRPr="00FD3097">
        <w:rPr>
          <w:rFonts w:asciiTheme="majorBidi" w:hAnsiTheme="majorBidi" w:cstheme="majorBidi"/>
          <w:i/>
          <w:iCs/>
          <w:sz w:val="24"/>
          <w:szCs w:val="24"/>
        </w:rPr>
        <w:t xml:space="preserve"> </w:t>
      </w:r>
      <w:r w:rsidRPr="00FD3097">
        <w:rPr>
          <w:rFonts w:asciiTheme="majorBidi" w:eastAsia="TimesNewRomanPSMT-Identity-H" w:hAnsiTheme="majorBidi" w:cstheme="majorBidi"/>
          <w:sz w:val="24"/>
          <w:szCs w:val="24"/>
        </w:rPr>
        <w:t xml:space="preserve">is the species known to cause infection in man. The first description of infection in man was reported in a three year old healthy girl in </w:t>
      </w:r>
      <w:smartTag w:uri="urn:schemas-microsoft-com:office:smarttags" w:element="country-region">
        <w:smartTag w:uri="urn:schemas-microsoft-com:office:smarttags" w:element="place">
          <w:r w:rsidRPr="00FD3097">
            <w:rPr>
              <w:rFonts w:asciiTheme="majorBidi" w:eastAsia="TimesNewRomanPSMT-Identity-H" w:hAnsiTheme="majorBidi" w:cstheme="majorBidi"/>
              <w:sz w:val="24"/>
              <w:szCs w:val="24"/>
            </w:rPr>
            <w:t>USA</w:t>
          </w:r>
        </w:smartTag>
      </w:smartTag>
      <w:r w:rsidRPr="00FD3097">
        <w:rPr>
          <w:rFonts w:asciiTheme="majorBidi" w:eastAsia="TimesNewRomanPSMT-Identity-H" w:hAnsiTheme="majorBidi" w:cstheme="majorBidi"/>
          <w:sz w:val="24"/>
          <w:szCs w:val="24"/>
        </w:rPr>
        <w:t xml:space="preserve"> as late as 1976. Since then, the infection has been frequently diagnosed in patients with acquired immune deficiency syndrome (AIDS) and others receiving </w:t>
      </w:r>
      <w:proofErr w:type="spellStart"/>
      <w:r w:rsidRPr="00FD3097">
        <w:rPr>
          <w:rFonts w:asciiTheme="majorBidi" w:eastAsia="TimesNewRomanPSMT-Identity-H" w:hAnsiTheme="majorBidi" w:cstheme="majorBidi"/>
          <w:sz w:val="24"/>
          <w:szCs w:val="24"/>
        </w:rPr>
        <w:t>immuno</w:t>
      </w:r>
      <w:proofErr w:type="spellEnd"/>
      <w:r w:rsidRPr="00FD3097">
        <w:rPr>
          <w:rFonts w:asciiTheme="majorBidi" w:eastAsia="TimesNewRomanPSMT-Identity-H" w:hAnsiTheme="majorBidi" w:cstheme="majorBidi"/>
          <w:sz w:val="24"/>
          <w:szCs w:val="24"/>
        </w:rPr>
        <w:t>-suppressive therapy.</w:t>
      </w:r>
    </w:p>
    <w:p w:rsidR="009A2EEE" w:rsidRPr="00FD3097" w:rsidRDefault="009A2EEE" w:rsidP="009A2EEE">
      <w:pPr>
        <w:autoSpaceDE w:val="0"/>
        <w:autoSpaceDN w:val="0"/>
        <w:bidi w:val="0"/>
        <w:adjustRightInd w:val="0"/>
        <w:jc w:val="both"/>
        <w:rPr>
          <w:rFonts w:asciiTheme="majorBidi" w:hAnsiTheme="majorBidi" w:cstheme="majorBidi"/>
          <w:b/>
          <w:bCs/>
          <w:sz w:val="24"/>
          <w:szCs w:val="24"/>
        </w:rPr>
      </w:pPr>
      <w:r w:rsidRPr="00FD3097">
        <w:rPr>
          <w:rFonts w:asciiTheme="majorBidi" w:hAnsiTheme="majorBidi" w:cstheme="majorBidi"/>
          <w:b/>
          <w:bCs/>
          <w:sz w:val="24"/>
          <w:szCs w:val="24"/>
        </w:rPr>
        <w:t xml:space="preserve">Morphology : </w:t>
      </w:r>
    </w:p>
    <w:p w:rsidR="009A2EEE" w:rsidRPr="00FD3097" w:rsidRDefault="009A2EEE" w:rsidP="009A2EEE">
      <w:pPr>
        <w:autoSpaceDE w:val="0"/>
        <w:autoSpaceDN w:val="0"/>
        <w:bidi w:val="0"/>
        <w:adjustRightInd w:val="0"/>
        <w:jc w:val="lowKashida"/>
        <w:rPr>
          <w:rFonts w:asciiTheme="majorBidi" w:eastAsia="TimesNewRomanPSMT-Identity-H" w:hAnsiTheme="majorBidi" w:cstheme="majorBidi"/>
          <w:b/>
          <w:bCs/>
          <w:sz w:val="24"/>
          <w:szCs w:val="24"/>
        </w:rPr>
      </w:pPr>
      <w:r w:rsidRPr="00FD3097">
        <w:rPr>
          <w:rFonts w:asciiTheme="majorBidi" w:eastAsia="TimesNewRomanPSMT-Identity-H" w:hAnsiTheme="majorBidi" w:cstheme="majorBidi"/>
          <w:sz w:val="24"/>
          <w:szCs w:val="24"/>
        </w:rPr>
        <w:t xml:space="preserve">The parasite shows six distinct morphological forms during its life cycle: </w:t>
      </w:r>
      <w:r w:rsidRPr="00FD3097">
        <w:rPr>
          <w:rFonts w:asciiTheme="majorBidi" w:eastAsia="TimesNewRomanPSMT-Identity-H" w:hAnsiTheme="majorBidi" w:cstheme="majorBidi"/>
          <w:b/>
          <w:bCs/>
          <w:sz w:val="24"/>
          <w:szCs w:val="24"/>
        </w:rPr>
        <w:t xml:space="preserve">oocyst, </w:t>
      </w:r>
      <w:proofErr w:type="spellStart"/>
      <w:r w:rsidRPr="00FD3097">
        <w:rPr>
          <w:rFonts w:asciiTheme="majorBidi" w:eastAsia="TimesNewRomanPSMT-Identity-H" w:hAnsiTheme="majorBidi" w:cstheme="majorBidi"/>
          <w:b/>
          <w:bCs/>
          <w:sz w:val="24"/>
          <w:szCs w:val="24"/>
        </w:rPr>
        <w:t>sporozoite</w:t>
      </w:r>
      <w:proofErr w:type="spellEnd"/>
      <w:r w:rsidRPr="00FD3097">
        <w:rPr>
          <w:rFonts w:asciiTheme="majorBidi" w:eastAsia="TimesNewRomanPSMT-Identity-H" w:hAnsiTheme="majorBidi" w:cstheme="majorBidi"/>
          <w:b/>
          <w:bCs/>
          <w:sz w:val="24"/>
          <w:szCs w:val="24"/>
        </w:rPr>
        <w:t xml:space="preserve">, trophozoite, </w:t>
      </w:r>
      <w:proofErr w:type="spellStart"/>
      <w:r w:rsidRPr="00FD3097">
        <w:rPr>
          <w:rFonts w:asciiTheme="majorBidi" w:eastAsia="TimesNewRomanPSMT-Identity-H" w:hAnsiTheme="majorBidi" w:cstheme="majorBidi"/>
          <w:b/>
          <w:bCs/>
          <w:sz w:val="24"/>
          <w:szCs w:val="24"/>
        </w:rPr>
        <w:t>meront</w:t>
      </w:r>
      <w:proofErr w:type="spellEnd"/>
      <w:r w:rsidRPr="00FD3097">
        <w:rPr>
          <w:rFonts w:asciiTheme="majorBidi" w:eastAsia="TimesNewRomanPSMT-Identity-H" w:hAnsiTheme="majorBidi" w:cstheme="majorBidi"/>
          <w:b/>
          <w:bCs/>
          <w:sz w:val="24"/>
          <w:szCs w:val="24"/>
        </w:rPr>
        <w:t xml:space="preserve">, </w:t>
      </w:r>
      <w:proofErr w:type="spellStart"/>
      <w:r w:rsidRPr="00FD3097">
        <w:rPr>
          <w:rFonts w:asciiTheme="majorBidi" w:eastAsia="TimesNewRomanPSMT-Identity-H" w:hAnsiTheme="majorBidi" w:cstheme="majorBidi"/>
          <w:b/>
          <w:bCs/>
          <w:sz w:val="24"/>
          <w:szCs w:val="24"/>
        </w:rPr>
        <w:t>microgamont</w:t>
      </w:r>
      <w:proofErr w:type="spellEnd"/>
      <w:r w:rsidRPr="00FD3097">
        <w:rPr>
          <w:rFonts w:asciiTheme="majorBidi" w:eastAsia="TimesNewRomanPSMT-Identity-H" w:hAnsiTheme="majorBidi" w:cstheme="majorBidi"/>
          <w:b/>
          <w:bCs/>
          <w:sz w:val="24"/>
          <w:szCs w:val="24"/>
        </w:rPr>
        <w:t xml:space="preserve">, and </w:t>
      </w:r>
      <w:proofErr w:type="spellStart"/>
      <w:r w:rsidRPr="00FD3097">
        <w:rPr>
          <w:rFonts w:asciiTheme="majorBidi" w:eastAsia="TimesNewRomanPSMT-Identity-H" w:hAnsiTheme="majorBidi" w:cstheme="majorBidi"/>
          <w:b/>
          <w:bCs/>
          <w:sz w:val="24"/>
          <w:szCs w:val="24"/>
        </w:rPr>
        <w:t>macrogamont</w:t>
      </w:r>
      <w:proofErr w:type="spellEnd"/>
      <w:r w:rsidRPr="00FD3097">
        <w:rPr>
          <w:rFonts w:asciiTheme="majorBidi" w:eastAsia="TimesNewRomanPSMT-Identity-H" w:hAnsiTheme="majorBidi" w:cstheme="majorBidi"/>
          <w:b/>
          <w:bCs/>
          <w:sz w:val="24"/>
          <w:szCs w:val="24"/>
        </w:rPr>
        <w:t>.</w:t>
      </w:r>
    </w:p>
    <w:p w:rsidR="009A2EEE" w:rsidRPr="00FD3097" w:rsidRDefault="009A2EEE" w:rsidP="009A2EEE">
      <w:pPr>
        <w:autoSpaceDE w:val="0"/>
        <w:autoSpaceDN w:val="0"/>
        <w:bidi w:val="0"/>
        <w:adjustRightInd w:val="0"/>
        <w:jc w:val="lowKashida"/>
        <w:rPr>
          <w:rFonts w:asciiTheme="majorBidi" w:eastAsia="TimesNewRomanPSMT-Identity-H" w:hAnsiTheme="majorBidi" w:cstheme="majorBidi"/>
          <w:sz w:val="24"/>
          <w:szCs w:val="24"/>
        </w:rPr>
      </w:pPr>
      <w:r w:rsidRPr="00FD3097">
        <w:rPr>
          <w:rFonts w:asciiTheme="majorBidi" w:hAnsiTheme="majorBidi" w:cstheme="majorBidi"/>
          <w:b/>
          <w:bCs/>
          <w:i/>
          <w:iCs/>
          <w:sz w:val="24"/>
          <w:szCs w:val="24"/>
        </w:rPr>
        <w:t xml:space="preserve">1- Oocyst </w:t>
      </w:r>
      <w:r w:rsidRPr="00FD3097">
        <w:rPr>
          <w:rFonts w:asciiTheme="majorBidi" w:hAnsiTheme="majorBidi" w:cstheme="majorBidi"/>
          <w:b/>
          <w:bCs/>
          <w:sz w:val="24"/>
          <w:szCs w:val="24"/>
        </w:rPr>
        <w:t xml:space="preserve">: </w:t>
      </w:r>
      <w:r w:rsidRPr="00FD3097">
        <w:rPr>
          <w:rFonts w:asciiTheme="majorBidi" w:eastAsia="TimesNewRomanPSMT-Identity-H" w:hAnsiTheme="majorBidi" w:cstheme="majorBidi"/>
          <w:i/>
          <w:iCs/>
          <w:sz w:val="24"/>
          <w:szCs w:val="24"/>
        </w:rPr>
        <w:t>Cryptosporidium</w:t>
      </w:r>
      <w:r w:rsidRPr="00FD3097">
        <w:rPr>
          <w:rFonts w:asciiTheme="majorBidi" w:eastAsia="TimesNewRomanPSMT-Identity-H" w:hAnsiTheme="majorBidi" w:cstheme="majorBidi"/>
          <w:sz w:val="24"/>
          <w:szCs w:val="24"/>
        </w:rPr>
        <w:t xml:space="preserve"> oocyst is the smallest coccidian known to cause infection in man. It is </w:t>
      </w:r>
      <w:proofErr w:type="spellStart"/>
      <w:r w:rsidRPr="00FD3097">
        <w:rPr>
          <w:rFonts w:asciiTheme="majorBidi" w:eastAsia="TimesNewRomanPSMT-Identity-H" w:hAnsiTheme="majorBidi" w:cstheme="majorBidi"/>
          <w:sz w:val="24"/>
          <w:szCs w:val="24"/>
        </w:rPr>
        <w:t>colourless</w:t>
      </w:r>
      <w:proofErr w:type="spellEnd"/>
      <w:r w:rsidRPr="00FD3097">
        <w:rPr>
          <w:rFonts w:asciiTheme="majorBidi" w:eastAsia="TimesNewRomanPSMT-Identity-H" w:hAnsiTheme="majorBidi" w:cstheme="majorBidi"/>
          <w:sz w:val="24"/>
          <w:szCs w:val="24"/>
        </w:rPr>
        <w:t xml:space="preserve">, spherical to oval and measures 4.5 to 6 </w:t>
      </w:r>
      <w:proofErr w:type="spellStart"/>
      <w:r w:rsidRPr="00FD3097">
        <w:rPr>
          <w:rFonts w:asciiTheme="majorBidi" w:eastAsia="TimesNewRomanPSMT-Identity-H" w:hAnsiTheme="majorBidi" w:cstheme="majorBidi"/>
          <w:sz w:val="24"/>
          <w:szCs w:val="24"/>
        </w:rPr>
        <w:t>μm</w:t>
      </w:r>
      <w:proofErr w:type="spellEnd"/>
      <w:r w:rsidRPr="00FD3097">
        <w:rPr>
          <w:rFonts w:asciiTheme="majorBidi" w:eastAsia="TimesNewRomanPSMT-Identity-H" w:hAnsiTheme="majorBidi" w:cstheme="majorBidi"/>
          <w:sz w:val="24"/>
          <w:szCs w:val="24"/>
        </w:rPr>
        <w:t xml:space="preserve"> in diameter. It does not stain with iodine and is acid-fast. The cyst is surrounded by thin cyst wall. Each oocyst contains up to four slender bow-shaped </w:t>
      </w:r>
      <w:proofErr w:type="spellStart"/>
      <w:r w:rsidRPr="00FD3097">
        <w:rPr>
          <w:rFonts w:asciiTheme="majorBidi" w:eastAsia="TimesNewRomanPSMT-Identity-H" w:hAnsiTheme="majorBidi" w:cstheme="majorBidi"/>
          <w:sz w:val="24"/>
          <w:szCs w:val="24"/>
        </w:rPr>
        <w:t>sporozoites</w:t>
      </w:r>
      <w:proofErr w:type="spellEnd"/>
      <w:r w:rsidRPr="00FD3097">
        <w:rPr>
          <w:rFonts w:asciiTheme="majorBidi" w:eastAsia="TimesNewRomanPSMT-Identity-H" w:hAnsiTheme="majorBidi" w:cstheme="majorBidi"/>
          <w:sz w:val="24"/>
          <w:szCs w:val="24"/>
        </w:rPr>
        <w:t xml:space="preserve"> and many small granules. The oocysts are excreted in small numbers in the faeces. The number of oocysts excreted bears no relationship with the severity of illness. The oocysts which </w:t>
      </w:r>
      <w:proofErr w:type="spellStart"/>
      <w:r w:rsidRPr="00FD3097">
        <w:rPr>
          <w:rFonts w:asciiTheme="majorBidi" w:eastAsia="TimesNewRomanPSMT-Identity-H" w:hAnsiTheme="majorBidi" w:cstheme="majorBidi"/>
          <w:sz w:val="24"/>
          <w:szCs w:val="24"/>
        </w:rPr>
        <w:t>sporulate</w:t>
      </w:r>
      <w:proofErr w:type="spellEnd"/>
      <w:r w:rsidRPr="00FD3097">
        <w:rPr>
          <w:rFonts w:asciiTheme="majorBidi" w:eastAsia="TimesNewRomanPSMT-Identity-H" w:hAnsiTheme="majorBidi" w:cstheme="majorBidi"/>
          <w:sz w:val="24"/>
          <w:szCs w:val="24"/>
        </w:rPr>
        <w:t xml:space="preserve"> inside the host are of two types: </w:t>
      </w:r>
      <w:r w:rsidRPr="00FD3097">
        <w:rPr>
          <w:rFonts w:asciiTheme="majorBidi" w:eastAsia="TimesNewRomanPSMT-Identity-H" w:hAnsiTheme="majorBidi" w:cstheme="majorBidi"/>
          <w:b/>
          <w:bCs/>
          <w:sz w:val="24"/>
          <w:szCs w:val="24"/>
        </w:rPr>
        <w:t>Thick-walled and Thin-walled.</w:t>
      </w:r>
      <w:r w:rsidRPr="00FD3097">
        <w:rPr>
          <w:rFonts w:asciiTheme="majorBidi" w:eastAsia="TimesNewRomanPSMT-Identity-H" w:hAnsiTheme="majorBidi" w:cstheme="majorBidi"/>
          <w:sz w:val="24"/>
          <w:szCs w:val="24"/>
        </w:rPr>
        <w:t xml:space="preserve"> The thick-walled </w:t>
      </w:r>
      <w:proofErr w:type="spellStart"/>
      <w:r w:rsidRPr="00FD3097">
        <w:rPr>
          <w:rFonts w:asciiTheme="majorBidi" w:eastAsia="TimesNewRomanPSMT-Identity-H" w:hAnsiTheme="majorBidi" w:cstheme="majorBidi"/>
          <w:sz w:val="24"/>
          <w:szCs w:val="24"/>
        </w:rPr>
        <w:t>sporulating</w:t>
      </w:r>
      <w:proofErr w:type="spellEnd"/>
      <w:r w:rsidRPr="00FD3097">
        <w:rPr>
          <w:rFonts w:asciiTheme="majorBidi" w:eastAsia="TimesNewRomanPSMT-Identity-H" w:hAnsiTheme="majorBidi" w:cstheme="majorBidi"/>
          <w:sz w:val="24"/>
          <w:szCs w:val="24"/>
        </w:rPr>
        <w:t xml:space="preserve"> oocysts are infectious to susceptible human hosts, whereas thin-walled oocysts always cause autoinfection in the same host only.</w:t>
      </w:r>
    </w:p>
    <w:p w:rsidR="009A2EEE" w:rsidRPr="00FD3097" w:rsidRDefault="009A2EEE" w:rsidP="009A2EEE">
      <w:pPr>
        <w:autoSpaceDE w:val="0"/>
        <w:autoSpaceDN w:val="0"/>
        <w:bidi w:val="0"/>
        <w:adjustRightInd w:val="0"/>
        <w:jc w:val="lowKashida"/>
        <w:rPr>
          <w:rFonts w:asciiTheme="majorBidi" w:hAnsiTheme="majorBidi" w:cstheme="majorBidi"/>
          <w:b/>
          <w:bCs/>
          <w:i/>
          <w:iCs/>
          <w:sz w:val="24"/>
          <w:szCs w:val="24"/>
        </w:rPr>
      </w:pPr>
      <w:r w:rsidRPr="00FD3097">
        <w:rPr>
          <w:rFonts w:asciiTheme="majorBidi" w:hAnsiTheme="majorBidi" w:cstheme="majorBidi"/>
          <w:b/>
          <w:bCs/>
          <w:i/>
          <w:iCs/>
          <w:noProof/>
          <w:sz w:val="24"/>
          <w:szCs w:val="24"/>
        </w:rPr>
        <w:drawing>
          <wp:anchor distT="0" distB="0" distL="114300" distR="114300" simplePos="0" relativeHeight="251665408" behindDoc="0" locked="0" layoutInCell="1" allowOverlap="1">
            <wp:simplePos x="0" y="0"/>
            <wp:positionH relativeFrom="column">
              <wp:posOffset>914400</wp:posOffset>
            </wp:positionH>
            <wp:positionV relativeFrom="paragraph">
              <wp:posOffset>169545</wp:posOffset>
            </wp:positionV>
            <wp:extent cx="4229100" cy="1931035"/>
            <wp:effectExtent l="19050" t="0" r="0"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lum bright="-20000"/>
                    </a:blip>
                    <a:srcRect/>
                    <a:stretch>
                      <a:fillRect/>
                    </a:stretch>
                  </pic:blipFill>
                  <pic:spPr bwMode="auto">
                    <a:xfrm>
                      <a:off x="0" y="0"/>
                      <a:ext cx="4229100" cy="1931035"/>
                    </a:xfrm>
                    <a:prstGeom prst="rect">
                      <a:avLst/>
                    </a:prstGeom>
                    <a:noFill/>
                    <a:ln w="9525">
                      <a:noFill/>
                      <a:miter lim="800000"/>
                      <a:headEnd/>
                      <a:tailEnd/>
                    </a:ln>
                  </pic:spPr>
                </pic:pic>
              </a:graphicData>
            </a:graphic>
          </wp:anchor>
        </w:drawing>
      </w:r>
    </w:p>
    <w:p w:rsidR="009A2EEE" w:rsidRPr="00FD3097" w:rsidRDefault="009A2EEE" w:rsidP="009A2EEE">
      <w:pPr>
        <w:autoSpaceDE w:val="0"/>
        <w:autoSpaceDN w:val="0"/>
        <w:bidi w:val="0"/>
        <w:adjustRightInd w:val="0"/>
        <w:jc w:val="lowKashida"/>
        <w:rPr>
          <w:rFonts w:asciiTheme="majorBidi" w:hAnsiTheme="majorBidi" w:cstheme="majorBidi"/>
          <w:b/>
          <w:bCs/>
          <w:i/>
          <w:iCs/>
          <w:sz w:val="24"/>
          <w:szCs w:val="24"/>
        </w:rPr>
      </w:pPr>
    </w:p>
    <w:p w:rsidR="009A2EEE" w:rsidRPr="00FD3097" w:rsidRDefault="009A2EEE" w:rsidP="009A2EEE">
      <w:pPr>
        <w:autoSpaceDE w:val="0"/>
        <w:autoSpaceDN w:val="0"/>
        <w:bidi w:val="0"/>
        <w:adjustRightInd w:val="0"/>
        <w:jc w:val="lowKashida"/>
        <w:rPr>
          <w:rFonts w:asciiTheme="majorBidi" w:hAnsiTheme="majorBidi" w:cstheme="majorBidi"/>
          <w:b/>
          <w:bCs/>
          <w:i/>
          <w:iCs/>
          <w:sz w:val="24"/>
          <w:szCs w:val="24"/>
        </w:rPr>
      </w:pPr>
    </w:p>
    <w:p w:rsidR="009A2EEE" w:rsidRPr="00FD3097" w:rsidRDefault="009A2EEE" w:rsidP="009A2EEE">
      <w:pPr>
        <w:autoSpaceDE w:val="0"/>
        <w:autoSpaceDN w:val="0"/>
        <w:bidi w:val="0"/>
        <w:adjustRightInd w:val="0"/>
        <w:jc w:val="lowKashida"/>
        <w:rPr>
          <w:rFonts w:asciiTheme="majorBidi" w:hAnsiTheme="majorBidi" w:cstheme="majorBidi"/>
          <w:b/>
          <w:bCs/>
          <w:i/>
          <w:iCs/>
          <w:sz w:val="24"/>
          <w:szCs w:val="24"/>
        </w:rPr>
      </w:pPr>
    </w:p>
    <w:p w:rsidR="009A2EEE" w:rsidRPr="00FD3097" w:rsidRDefault="009A2EEE" w:rsidP="009A2EEE">
      <w:pPr>
        <w:autoSpaceDE w:val="0"/>
        <w:autoSpaceDN w:val="0"/>
        <w:bidi w:val="0"/>
        <w:adjustRightInd w:val="0"/>
        <w:jc w:val="lowKashida"/>
        <w:rPr>
          <w:rFonts w:asciiTheme="majorBidi" w:hAnsiTheme="majorBidi" w:cstheme="majorBidi"/>
          <w:b/>
          <w:bCs/>
          <w:i/>
          <w:iCs/>
          <w:sz w:val="24"/>
          <w:szCs w:val="24"/>
        </w:rPr>
      </w:pPr>
    </w:p>
    <w:p w:rsidR="009A2EEE" w:rsidRPr="00FD3097" w:rsidRDefault="009A2EEE" w:rsidP="009A2EEE">
      <w:pPr>
        <w:autoSpaceDE w:val="0"/>
        <w:autoSpaceDN w:val="0"/>
        <w:bidi w:val="0"/>
        <w:adjustRightInd w:val="0"/>
        <w:jc w:val="lowKashida"/>
        <w:rPr>
          <w:rFonts w:asciiTheme="majorBidi" w:hAnsiTheme="majorBidi" w:cstheme="majorBidi"/>
          <w:b/>
          <w:bCs/>
          <w:i/>
          <w:iCs/>
          <w:sz w:val="24"/>
          <w:szCs w:val="24"/>
        </w:rPr>
      </w:pPr>
    </w:p>
    <w:p w:rsidR="009A2EEE" w:rsidRPr="00FD3097" w:rsidRDefault="009A2EEE" w:rsidP="009A2EEE">
      <w:pPr>
        <w:autoSpaceDE w:val="0"/>
        <w:autoSpaceDN w:val="0"/>
        <w:bidi w:val="0"/>
        <w:adjustRightInd w:val="0"/>
        <w:jc w:val="lowKashida"/>
        <w:rPr>
          <w:rFonts w:asciiTheme="majorBidi" w:hAnsiTheme="majorBidi" w:cstheme="majorBidi"/>
          <w:b/>
          <w:bCs/>
          <w:i/>
          <w:iCs/>
          <w:sz w:val="24"/>
          <w:szCs w:val="24"/>
        </w:rPr>
      </w:pPr>
    </w:p>
    <w:p w:rsidR="009A2EEE" w:rsidRPr="00FD3097" w:rsidRDefault="009A2EEE" w:rsidP="009A2EEE">
      <w:pPr>
        <w:autoSpaceDE w:val="0"/>
        <w:autoSpaceDN w:val="0"/>
        <w:bidi w:val="0"/>
        <w:adjustRightInd w:val="0"/>
        <w:jc w:val="lowKashida"/>
        <w:rPr>
          <w:rFonts w:asciiTheme="majorBidi" w:eastAsia="TimesNewRomanPSMT-Identity-H" w:hAnsiTheme="majorBidi" w:cstheme="majorBidi"/>
          <w:sz w:val="24"/>
          <w:szCs w:val="24"/>
        </w:rPr>
      </w:pPr>
      <w:r w:rsidRPr="00FD3097">
        <w:rPr>
          <w:rFonts w:asciiTheme="majorBidi" w:hAnsiTheme="majorBidi" w:cstheme="majorBidi"/>
          <w:b/>
          <w:bCs/>
          <w:i/>
          <w:iCs/>
          <w:sz w:val="24"/>
          <w:szCs w:val="24"/>
        </w:rPr>
        <w:t xml:space="preserve">2- </w:t>
      </w:r>
      <w:proofErr w:type="spellStart"/>
      <w:r w:rsidRPr="00FD3097">
        <w:rPr>
          <w:rFonts w:asciiTheme="majorBidi" w:hAnsiTheme="majorBidi" w:cstheme="majorBidi"/>
          <w:b/>
          <w:bCs/>
          <w:i/>
          <w:iCs/>
          <w:sz w:val="24"/>
          <w:szCs w:val="24"/>
        </w:rPr>
        <w:t>Sporozoite</w:t>
      </w:r>
      <w:proofErr w:type="spellEnd"/>
      <w:r w:rsidRPr="00FD3097">
        <w:rPr>
          <w:rFonts w:asciiTheme="majorBidi" w:hAnsiTheme="majorBidi" w:cstheme="majorBidi"/>
          <w:b/>
          <w:bCs/>
          <w:i/>
          <w:iCs/>
          <w:sz w:val="24"/>
          <w:szCs w:val="24"/>
        </w:rPr>
        <w:t xml:space="preserve"> </w:t>
      </w:r>
      <w:r w:rsidRPr="00FD3097">
        <w:rPr>
          <w:rFonts w:asciiTheme="majorBidi" w:hAnsiTheme="majorBidi" w:cstheme="majorBidi"/>
          <w:b/>
          <w:bCs/>
          <w:sz w:val="24"/>
          <w:szCs w:val="24"/>
        </w:rPr>
        <w:t xml:space="preserve">: </w:t>
      </w:r>
      <w:r w:rsidRPr="00FD3097">
        <w:rPr>
          <w:rFonts w:asciiTheme="majorBidi" w:eastAsia="TimesNewRomanPSMT-Identity-H" w:hAnsiTheme="majorBidi" w:cstheme="majorBidi"/>
          <w:sz w:val="24"/>
          <w:szCs w:val="24"/>
        </w:rPr>
        <w:t xml:space="preserve">The </w:t>
      </w:r>
      <w:proofErr w:type="spellStart"/>
      <w:r w:rsidRPr="00FD3097">
        <w:rPr>
          <w:rFonts w:asciiTheme="majorBidi" w:eastAsia="TimesNewRomanPSMT-Identity-H" w:hAnsiTheme="majorBidi" w:cstheme="majorBidi"/>
          <w:sz w:val="24"/>
          <w:szCs w:val="24"/>
        </w:rPr>
        <w:t>sporozoite</w:t>
      </w:r>
      <w:proofErr w:type="spellEnd"/>
      <w:r w:rsidRPr="00FD3097">
        <w:rPr>
          <w:rFonts w:asciiTheme="majorBidi" w:eastAsia="TimesNewRomanPSMT-Identity-H" w:hAnsiTheme="majorBidi" w:cstheme="majorBidi"/>
          <w:sz w:val="24"/>
          <w:szCs w:val="24"/>
        </w:rPr>
        <w:t xml:space="preserve"> is slender, crescent-shaped and measures 1.5 to 1.75 </w:t>
      </w:r>
      <w:proofErr w:type="spellStart"/>
      <w:r w:rsidRPr="00FD3097">
        <w:rPr>
          <w:rFonts w:asciiTheme="majorBidi" w:eastAsia="TimesNewRomanPSMT-Identity-H" w:hAnsiTheme="majorBidi" w:cstheme="majorBidi"/>
          <w:sz w:val="24"/>
          <w:szCs w:val="24"/>
        </w:rPr>
        <w:t>μm</w:t>
      </w:r>
      <w:proofErr w:type="spellEnd"/>
      <w:r w:rsidRPr="00FD3097">
        <w:rPr>
          <w:rFonts w:asciiTheme="majorBidi" w:eastAsia="TimesNewRomanPSMT-Identity-H" w:hAnsiTheme="majorBidi" w:cstheme="majorBidi"/>
          <w:sz w:val="24"/>
          <w:szCs w:val="24"/>
        </w:rPr>
        <w:t xml:space="preserve"> in diameter. The anterior end is pointed but the posterior end that contains a prominent nucleus is rounded. The </w:t>
      </w:r>
      <w:proofErr w:type="spellStart"/>
      <w:r w:rsidRPr="00FD3097">
        <w:rPr>
          <w:rFonts w:asciiTheme="majorBidi" w:eastAsia="TimesNewRomanPSMT-Identity-H" w:hAnsiTheme="majorBidi" w:cstheme="majorBidi"/>
          <w:sz w:val="24"/>
          <w:szCs w:val="24"/>
        </w:rPr>
        <w:t>sporozoites</w:t>
      </w:r>
      <w:proofErr w:type="spellEnd"/>
      <w:r w:rsidRPr="00FD3097">
        <w:rPr>
          <w:rFonts w:asciiTheme="majorBidi" w:eastAsia="TimesNewRomanPSMT-Identity-H" w:hAnsiTheme="majorBidi" w:cstheme="majorBidi"/>
          <w:sz w:val="24"/>
          <w:szCs w:val="24"/>
        </w:rPr>
        <w:t xml:space="preserve"> numbering four remain always parallel </w:t>
      </w:r>
      <w:r w:rsidRPr="00FD3097">
        <w:rPr>
          <w:rFonts w:asciiTheme="majorBidi" w:eastAsia="TimesNewRomanPSMT-Identity-H" w:hAnsiTheme="majorBidi" w:cstheme="majorBidi"/>
          <w:sz w:val="24"/>
          <w:szCs w:val="24"/>
        </w:rPr>
        <w:lastRenderedPageBreak/>
        <w:t xml:space="preserve">to each other within an oocyst </w:t>
      </w:r>
      <w:r w:rsidRPr="00FD3097">
        <w:rPr>
          <w:rFonts w:asciiTheme="majorBidi" w:hAnsiTheme="majorBidi" w:cstheme="majorBidi"/>
          <w:sz w:val="24"/>
          <w:szCs w:val="24"/>
          <w:lang w:bidi="ar-IQ"/>
        </w:rPr>
        <w:t xml:space="preserve">, with apical complex </w:t>
      </w:r>
      <w:r w:rsidRPr="00FD3097">
        <w:rPr>
          <w:rFonts w:asciiTheme="majorBidi" w:eastAsia="TimesNewRomanPSMT-Identity-H" w:hAnsiTheme="majorBidi" w:cstheme="majorBidi"/>
          <w:sz w:val="24"/>
          <w:szCs w:val="24"/>
        </w:rPr>
        <w:t xml:space="preserve"> and are released only after partial digestion of the oocyst.</w:t>
      </w:r>
    </w:p>
    <w:p w:rsidR="009A2EEE" w:rsidRPr="00FD3097" w:rsidRDefault="009A2EEE" w:rsidP="009A2EEE">
      <w:pPr>
        <w:autoSpaceDE w:val="0"/>
        <w:autoSpaceDN w:val="0"/>
        <w:bidi w:val="0"/>
        <w:adjustRightInd w:val="0"/>
        <w:jc w:val="lowKashida"/>
        <w:rPr>
          <w:rFonts w:asciiTheme="majorBidi" w:eastAsia="TimesNewRomanPSMT-Identity-H" w:hAnsiTheme="majorBidi" w:cstheme="majorBidi"/>
          <w:sz w:val="24"/>
          <w:szCs w:val="24"/>
        </w:rPr>
      </w:pPr>
      <w:r w:rsidRPr="00FD3097">
        <w:rPr>
          <w:rFonts w:asciiTheme="majorBidi" w:hAnsiTheme="majorBidi" w:cstheme="majorBidi"/>
          <w:b/>
          <w:bCs/>
          <w:sz w:val="24"/>
          <w:szCs w:val="24"/>
        </w:rPr>
        <w:t>3-Trophozoite</w:t>
      </w:r>
      <w:r w:rsidRPr="00FD3097">
        <w:rPr>
          <w:rFonts w:asciiTheme="majorBidi" w:hAnsiTheme="majorBidi" w:cstheme="majorBidi"/>
          <w:b/>
          <w:bCs/>
          <w:i/>
          <w:iCs/>
          <w:sz w:val="24"/>
          <w:szCs w:val="24"/>
        </w:rPr>
        <w:t xml:space="preserve"> </w:t>
      </w:r>
      <w:r w:rsidRPr="00FD3097">
        <w:rPr>
          <w:rFonts w:asciiTheme="majorBidi" w:hAnsiTheme="majorBidi" w:cstheme="majorBidi"/>
          <w:b/>
          <w:bCs/>
          <w:sz w:val="24"/>
          <w:szCs w:val="24"/>
        </w:rPr>
        <w:t xml:space="preserve">: </w:t>
      </w:r>
      <w:r w:rsidRPr="00FD3097">
        <w:rPr>
          <w:rFonts w:asciiTheme="majorBidi" w:eastAsia="TimesNewRomanPSMT-Identity-H" w:hAnsiTheme="majorBidi" w:cstheme="majorBidi"/>
          <w:sz w:val="24"/>
          <w:szCs w:val="24"/>
        </w:rPr>
        <w:t xml:space="preserve">It is the intracellular transitional form of the parasite. It is round or oval and measures 2 to 2.5 </w:t>
      </w:r>
      <w:r w:rsidRPr="00FD3097">
        <w:rPr>
          <w:rFonts w:asciiTheme="majorBidi" w:eastAsia="SimSun-Identity-H" w:hAnsiTheme="majorBidi" w:cstheme="majorBidi"/>
          <w:sz w:val="24"/>
          <w:szCs w:val="24"/>
        </w:rPr>
        <w:t xml:space="preserve">μ </w:t>
      </w:r>
      <w:r w:rsidRPr="00FD3097">
        <w:rPr>
          <w:rFonts w:asciiTheme="majorBidi" w:eastAsia="TimesNewRomanPSMT-Identity-H" w:hAnsiTheme="majorBidi" w:cstheme="majorBidi"/>
          <w:sz w:val="24"/>
          <w:szCs w:val="24"/>
        </w:rPr>
        <w:t xml:space="preserve">m in diameter. Each trophozoite consists of a large nucleus (1 to 1.3μm in diameter) with or without a conspicuous nucleolus .Unlike in the </w:t>
      </w:r>
      <w:proofErr w:type="spellStart"/>
      <w:r w:rsidRPr="00FD3097">
        <w:rPr>
          <w:rFonts w:asciiTheme="majorBidi" w:eastAsia="TimesNewRomanPSMT-Identity-H" w:hAnsiTheme="majorBidi" w:cstheme="majorBidi"/>
          <w:sz w:val="24"/>
          <w:szCs w:val="24"/>
        </w:rPr>
        <w:t>sporozoites</w:t>
      </w:r>
      <w:proofErr w:type="spellEnd"/>
      <w:r w:rsidRPr="00FD3097">
        <w:rPr>
          <w:rFonts w:asciiTheme="majorBidi" w:eastAsia="TimesNewRomanPSMT-Identity-H" w:hAnsiTheme="majorBidi" w:cstheme="majorBidi"/>
          <w:sz w:val="24"/>
          <w:szCs w:val="24"/>
        </w:rPr>
        <w:t xml:space="preserve"> and </w:t>
      </w:r>
      <w:proofErr w:type="spellStart"/>
      <w:r w:rsidRPr="00FD3097">
        <w:rPr>
          <w:rFonts w:asciiTheme="majorBidi" w:eastAsia="TimesNewRomanPSMT-Identity-H" w:hAnsiTheme="majorBidi" w:cstheme="majorBidi"/>
          <w:sz w:val="24"/>
          <w:szCs w:val="24"/>
        </w:rPr>
        <w:t>merozoites</w:t>
      </w:r>
      <w:proofErr w:type="spellEnd"/>
      <w:r w:rsidRPr="00FD3097">
        <w:rPr>
          <w:rFonts w:asciiTheme="majorBidi" w:eastAsia="TimesNewRomanPSMT-Identity-H" w:hAnsiTheme="majorBidi" w:cstheme="majorBidi"/>
          <w:sz w:val="24"/>
          <w:szCs w:val="24"/>
        </w:rPr>
        <w:t>, the apical complex is not present in the trophozoite.</w:t>
      </w:r>
    </w:p>
    <w:p w:rsidR="009A2EEE" w:rsidRPr="00FD3097" w:rsidRDefault="009A2EEE" w:rsidP="009A2EEE">
      <w:pPr>
        <w:autoSpaceDE w:val="0"/>
        <w:autoSpaceDN w:val="0"/>
        <w:bidi w:val="0"/>
        <w:adjustRightInd w:val="0"/>
        <w:jc w:val="lowKashida"/>
        <w:rPr>
          <w:rFonts w:asciiTheme="majorBidi" w:eastAsia="TimesNewRomanPSMT-Identity-H" w:hAnsiTheme="majorBidi" w:cstheme="majorBidi"/>
          <w:sz w:val="24"/>
          <w:szCs w:val="24"/>
        </w:rPr>
      </w:pPr>
      <w:r w:rsidRPr="00FD3097">
        <w:rPr>
          <w:rFonts w:asciiTheme="majorBidi" w:hAnsiTheme="majorBidi" w:cstheme="majorBidi"/>
          <w:b/>
          <w:bCs/>
          <w:sz w:val="24"/>
          <w:szCs w:val="24"/>
        </w:rPr>
        <w:t xml:space="preserve">4- </w:t>
      </w:r>
      <w:proofErr w:type="spellStart"/>
      <w:r w:rsidRPr="00FD3097">
        <w:rPr>
          <w:rFonts w:asciiTheme="majorBidi" w:hAnsiTheme="majorBidi" w:cstheme="majorBidi"/>
          <w:b/>
          <w:bCs/>
          <w:sz w:val="24"/>
          <w:szCs w:val="24"/>
        </w:rPr>
        <w:t>Meront</w:t>
      </w:r>
      <w:proofErr w:type="spellEnd"/>
      <w:r w:rsidRPr="00FD3097">
        <w:rPr>
          <w:rFonts w:asciiTheme="majorBidi" w:hAnsiTheme="majorBidi" w:cstheme="majorBidi"/>
          <w:b/>
          <w:bCs/>
          <w:sz w:val="24"/>
          <w:szCs w:val="24"/>
        </w:rPr>
        <w:t xml:space="preserve"> : </w:t>
      </w:r>
      <w:r w:rsidRPr="00FD3097">
        <w:rPr>
          <w:rFonts w:asciiTheme="majorBidi" w:eastAsia="TimesNewRomanPSMT-Identity-H" w:hAnsiTheme="majorBidi" w:cstheme="majorBidi"/>
          <w:sz w:val="24"/>
          <w:szCs w:val="24"/>
        </w:rPr>
        <w:t xml:space="preserve">It is of two types: type I and type Il </w:t>
      </w:r>
      <w:proofErr w:type="spellStart"/>
      <w:r w:rsidRPr="00FD3097">
        <w:rPr>
          <w:rFonts w:asciiTheme="majorBidi" w:eastAsia="TimesNewRomanPSMT-Identity-H" w:hAnsiTheme="majorBidi" w:cstheme="majorBidi"/>
          <w:sz w:val="24"/>
          <w:szCs w:val="24"/>
        </w:rPr>
        <w:t>meronts</w:t>
      </w:r>
      <w:proofErr w:type="spellEnd"/>
      <w:r w:rsidRPr="00FD3097">
        <w:rPr>
          <w:rFonts w:asciiTheme="majorBidi" w:eastAsia="TimesNewRomanPSMT-Identity-H" w:hAnsiTheme="majorBidi" w:cstheme="majorBidi"/>
          <w:sz w:val="24"/>
          <w:szCs w:val="24"/>
        </w:rPr>
        <w:t xml:space="preserve">. These two forms morphologically are indistinguishable form each other. They are crescent-shaped and measure 1 to 5μm in diameter showing rounded anterior and posterior ends . </w:t>
      </w:r>
    </w:p>
    <w:p w:rsidR="009A2EEE" w:rsidRPr="00FD3097" w:rsidRDefault="009A2EEE" w:rsidP="009A2EEE">
      <w:pPr>
        <w:autoSpaceDE w:val="0"/>
        <w:autoSpaceDN w:val="0"/>
        <w:bidi w:val="0"/>
        <w:adjustRightInd w:val="0"/>
        <w:jc w:val="lowKashida"/>
        <w:rPr>
          <w:rFonts w:asciiTheme="majorBidi" w:eastAsia="TimesNewRomanPSMT-Identity-H" w:hAnsiTheme="majorBidi" w:cstheme="majorBidi"/>
          <w:sz w:val="24"/>
          <w:szCs w:val="24"/>
        </w:rPr>
      </w:pPr>
      <w:r w:rsidRPr="00FD3097">
        <w:rPr>
          <w:rFonts w:asciiTheme="majorBidi" w:hAnsiTheme="majorBidi" w:cstheme="majorBidi"/>
          <w:b/>
          <w:bCs/>
          <w:sz w:val="24"/>
          <w:szCs w:val="24"/>
        </w:rPr>
        <w:t xml:space="preserve">5- </w:t>
      </w:r>
      <w:proofErr w:type="spellStart"/>
      <w:r w:rsidRPr="00FD3097">
        <w:rPr>
          <w:rFonts w:asciiTheme="majorBidi" w:hAnsiTheme="majorBidi" w:cstheme="majorBidi"/>
          <w:b/>
          <w:bCs/>
          <w:sz w:val="24"/>
          <w:szCs w:val="24"/>
        </w:rPr>
        <w:t>Microgamont</w:t>
      </w:r>
      <w:proofErr w:type="spellEnd"/>
      <w:r w:rsidRPr="00FD3097">
        <w:rPr>
          <w:rFonts w:asciiTheme="majorBidi" w:hAnsiTheme="majorBidi" w:cstheme="majorBidi"/>
          <w:b/>
          <w:bCs/>
          <w:i/>
          <w:iCs/>
          <w:sz w:val="24"/>
          <w:szCs w:val="24"/>
        </w:rPr>
        <w:t xml:space="preserve"> :</w:t>
      </w:r>
      <w:proofErr w:type="spellStart"/>
      <w:r w:rsidRPr="00FD3097">
        <w:rPr>
          <w:rFonts w:asciiTheme="majorBidi" w:eastAsia="TimesNewRomanPSMT-Identity-H" w:hAnsiTheme="majorBidi" w:cstheme="majorBidi"/>
          <w:sz w:val="24"/>
          <w:szCs w:val="24"/>
        </w:rPr>
        <w:t>Microgamonts</w:t>
      </w:r>
      <w:proofErr w:type="spellEnd"/>
      <w:r w:rsidRPr="00FD3097">
        <w:rPr>
          <w:rFonts w:asciiTheme="majorBidi" w:eastAsia="TimesNewRomanPSMT-Identity-H" w:hAnsiTheme="majorBidi" w:cstheme="majorBidi"/>
          <w:sz w:val="24"/>
          <w:szCs w:val="24"/>
        </w:rPr>
        <w:t xml:space="preserve"> are the male sexual forms. These are wedge-shaped, 0.2 to 0.7 </w:t>
      </w:r>
      <w:proofErr w:type="spellStart"/>
      <w:r w:rsidRPr="00FD3097">
        <w:rPr>
          <w:rFonts w:asciiTheme="majorBidi" w:eastAsia="TimesNewRomanPSMT-Identity-H" w:hAnsiTheme="majorBidi" w:cstheme="majorBidi"/>
          <w:sz w:val="24"/>
          <w:szCs w:val="24"/>
        </w:rPr>
        <w:t>μm</w:t>
      </w:r>
      <w:proofErr w:type="spellEnd"/>
      <w:r w:rsidRPr="00FD3097">
        <w:rPr>
          <w:rFonts w:asciiTheme="majorBidi" w:eastAsia="TimesNewRomanPSMT-Identity-H" w:hAnsiTheme="majorBidi" w:cstheme="majorBidi"/>
          <w:sz w:val="24"/>
          <w:szCs w:val="24"/>
        </w:rPr>
        <w:t xml:space="preserve"> in length and are covered by a double layered membrane. Each </w:t>
      </w:r>
      <w:proofErr w:type="spellStart"/>
      <w:r w:rsidRPr="00FD3097">
        <w:rPr>
          <w:rFonts w:asciiTheme="majorBidi" w:eastAsia="TimesNewRomanPSMT-Identity-H" w:hAnsiTheme="majorBidi" w:cstheme="majorBidi"/>
          <w:sz w:val="24"/>
          <w:szCs w:val="24"/>
        </w:rPr>
        <w:t>microgamont</w:t>
      </w:r>
      <w:proofErr w:type="spellEnd"/>
      <w:r w:rsidRPr="00FD3097">
        <w:rPr>
          <w:rFonts w:asciiTheme="majorBidi" w:eastAsia="TimesNewRomanPSMT-Identity-H" w:hAnsiTheme="majorBidi" w:cstheme="majorBidi"/>
          <w:sz w:val="24"/>
          <w:szCs w:val="24"/>
        </w:rPr>
        <w:t xml:space="preserve"> contains a large compact nucleus and a polar ring. A single </w:t>
      </w:r>
      <w:proofErr w:type="spellStart"/>
      <w:r w:rsidRPr="00FD3097">
        <w:rPr>
          <w:rFonts w:asciiTheme="majorBidi" w:eastAsia="TimesNewRomanPSMT-Identity-H" w:hAnsiTheme="majorBidi" w:cstheme="majorBidi"/>
          <w:sz w:val="24"/>
          <w:szCs w:val="24"/>
        </w:rPr>
        <w:t>microgamont</w:t>
      </w:r>
      <w:proofErr w:type="spellEnd"/>
      <w:r w:rsidRPr="00FD3097">
        <w:rPr>
          <w:rFonts w:asciiTheme="majorBidi" w:eastAsia="TimesNewRomanPSMT-Identity-H" w:hAnsiTheme="majorBidi" w:cstheme="majorBidi"/>
          <w:sz w:val="24"/>
          <w:szCs w:val="24"/>
        </w:rPr>
        <w:t xml:space="preserve"> gives 1 to 4 </w:t>
      </w:r>
      <w:proofErr w:type="spellStart"/>
      <w:r w:rsidRPr="00FD3097">
        <w:rPr>
          <w:rFonts w:asciiTheme="majorBidi" w:eastAsia="TimesNewRomanPSMT-Identity-H" w:hAnsiTheme="majorBidi" w:cstheme="majorBidi"/>
          <w:sz w:val="24"/>
          <w:szCs w:val="24"/>
        </w:rPr>
        <w:t>microgametocytes</w:t>
      </w:r>
      <w:proofErr w:type="spellEnd"/>
      <w:r w:rsidRPr="00FD3097">
        <w:rPr>
          <w:rFonts w:asciiTheme="majorBidi" w:eastAsia="TimesNewRomanPSMT-Identity-H" w:hAnsiTheme="majorBidi" w:cstheme="majorBidi"/>
          <w:sz w:val="24"/>
          <w:szCs w:val="24"/>
        </w:rPr>
        <w:t>.</w:t>
      </w:r>
    </w:p>
    <w:p w:rsidR="009A2EEE" w:rsidRPr="00FD3097" w:rsidRDefault="009A2EEE" w:rsidP="009A2EEE">
      <w:pPr>
        <w:autoSpaceDE w:val="0"/>
        <w:autoSpaceDN w:val="0"/>
        <w:bidi w:val="0"/>
        <w:adjustRightInd w:val="0"/>
        <w:jc w:val="lowKashida"/>
        <w:rPr>
          <w:rFonts w:asciiTheme="majorBidi" w:eastAsia="TimesNewRomanPSMT-Identity-H" w:hAnsiTheme="majorBidi" w:cstheme="majorBidi"/>
          <w:sz w:val="24"/>
          <w:szCs w:val="24"/>
        </w:rPr>
      </w:pPr>
      <w:r w:rsidRPr="00FD3097">
        <w:rPr>
          <w:rFonts w:asciiTheme="majorBidi" w:hAnsiTheme="majorBidi" w:cstheme="majorBidi"/>
          <w:b/>
          <w:bCs/>
          <w:sz w:val="24"/>
          <w:szCs w:val="24"/>
        </w:rPr>
        <w:t xml:space="preserve">6- </w:t>
      </w:r>
      <w:proofErr w:type="spellStart"/>
      <w:r w:rsidRPr="00FD3097">
        <w:rPr>
          <w:rFonts w:asciiTheme="majorBidi" w:hAnsiTheme="majorBidi" w:cstheme="majorBidi"/>
          <w:b/>
          <w:bCs/>
          <w:sz w:val="24"/>
          <w:szCs w:val="24"/>
        </w:rPr>
        <w:t>Macrogamont</w:t>
      </w:r>
      <w:proofErr w:type="spellEnd"/>
      <w:r w:rsidRPr="00FD3097">
        <w:rPr>
          <w:rFonts w:asciiTheme="majorBidi" w:hAnsiTheme="majorBidi" w:cstheme="majorBidi"/>
          <w:b/>
          <w:bCs/>
          <w:i/>
          <w:iCs/>
          <w:sz w:val="24"/>
          <w:szCs w:val="24"/>
        </w:rPr>
        <w:t xml:space="preserve"> : </w:t>
      </w:r>
      <w:proofErr w:type="spellStart"/>
      <w:r w:rsidRPr="00FD3097">
        <w:rPr>
          <w:rFonts w:asciiTheme="majorBidi" w:eastAsia="TimesNewRomanPSMT-Identity-H" w:hAnsiTheme="majorBidi" w:cstheme="majorBidi"/>
          <w:sz w:val="24"/>
          <w:szCs w:val="24"/>
        </w:rPr>
        <w:t>Macrogamonts</w:t>
      </w:r>
      <w:proofErr w:type="spellEnd"/>
      <w:r w:rsidRPr="00FD3097">
        <w:rPr>
          <w:rFonts w:asciiTheme="majorBidi" w:eastAsia="TimesNewRomanPSMT-Identity-H" w:hAnsiTheme="majorBidi" w:cstheme="majorBidi"/>
          <w:sz w:val="24"/>
          <w:szCs w:val="24"/>
        </w:rPr>
        <w:t xml:space="preserve"> are the female sexual forms. These are spherical, measure 3 to 5 </w:t>
      </w:r>
      <w:proofErr w:type="spellStart"/>
      <w:r w:rsidRPr="00FD3097">
        <w:rPr>
          <w:rFonts w:asciiTheme="majorBidi" w:eastAsia="SimSun-Identity-H" w:hAnsiTheme="majorBidi" w:cstheme="majorBidi"/>
          <w:sz w:val="24"/>
          <w:szCs w:val="24"/>
        </w:rPr>
        <w:t>μ</w:t>
      </w:r>
      <w:r w:rsidRPr="00FD3097">
        <w:rPr>
          <w:rFonts w:asciiTheme="majorBidi" w:eastAsia="TimesNewRomanPSMT-Identity-H" w:hAnsiTheme="majorBidi" w:cstheme="majorBidi"/>
          <w:sz w:val="24"/>
          <w:szCs w:val="24"/>
        </w:rPr>
        <w:t>m</w:t>
      </w:r>
      <w:proofErr w:type="spellEnd"/>
      <w:r w:rsidRPr="00FD3097">
        <w:rPr>
          <w:rFonts w:asciiTheme="majorBidi" w:eastAsia="TimesNewRomanPSMT-Identity-H" w:hAnsiTheme="majorBidi" w:cstheme="majorBidi"/>
          <w:sz w:val="24"/>
          <w:szCs w:val="24"/>
        </w:rPr>
        <w:t xml:space="preserve"> and are covered by a double layer membrane. Each </w:t>
      </w:r>
      <w:proofErr w:type="spellStart"/>
      <w:r w:rsidRPr="00FD3097">
        <w:rPr>
          <w:rFonts w:asciiTheme="majorBidi" w:eastAsia="TimesNewRomanPSMT-Identity-H" w:hAnsiTheme="majorBidi" w:cstheme="majorBidi"/>
          <w:sz w:val="24"/>
          <w:szCs w:val="24"/>
        </w:rPr>
        <w:t>macrogamont</w:t>
      </w:r>
      <w:proofErr w:type="spellEnd"/>
      <w:r w:rsidRPr="00FD3097">
        <w:rPr>
          <w:rFonts w:asciiTheme="majorBidi" w:eastAsia="TimesNewRomanPSMT-Identity-H" w:hAnsiTheme="majorBidi" w:cstheme="majorBidi"/>
          <w:sz w:val="24"/>
          <w:szCs w:val="24"/>
        </w:rPr>
        <w:t xml:space="preserve"> consists of a single large nucleus and endoplasmic reticulum. The old </w:t>
      </w:r>
      <w:proofErr w:type="spellStart"/>
      <w:r w:rsidRPr="00FD3097">
        <w:rPr>
          <w:rFonts w:asciiTheme="majorBidi" w:eastAsia="TimesNewRomanPSMT-Identity-H" w:hAnsiTheme="majorBidi" w:cstheme="majorBidi"/>
          <w:sz w:val="24"/>
          <w:szCs w:val="24"/>
        </w:rPr>
        <w:t>macrogamonts</w:t>
      </w:r>
      <w:proofErr w:type="spellEnd"/>
      <w:r w:rsidRPr="00FD3097">
        <w:rPr>
          <w:rFonts w:asciiTheme="majorBidi" w:eastAsia="TimesNewRomanPSMT-Identity-H" w:hAnsiTheme="majorBidi" w:cstheme="majorBidi"/>
          <w:sz w:val="24"/>
          <w:szCs w:val="24"/>
        </w:rPr>
        <w:t xml:space="preserve"> characteristically contain dense polysaccharide granules.</w:t>
      </w:r>
    </w:p>
    <w:p w:rsidR="009A2EEE" w:rsidRPr="00FD3097" w:rsidRDefault="009A2EEE" w:rsidP="009A2EEE">
      <w:pPr>
        <w:autoSpaceDE w:val="0"/>
        <w:autoSpaceDN w:val="0"/>
        <w:bidi w:val="0"/>
        <w:adjustRightInd w:val="0"/>
        <w:jc w:val="lowKashida"/>
        <w:rPr>
          <w:rFonts w:asciiTheme="majorBidi" w:hAnsiTheme="majorBidi" w:cstheme="majorBidi"/>
          <w:b/>
          <w:bCs/>
          <w:sz w:val="24"/>
          <w:szCs w:val="24"/>
        </w:rPr>
      </w:pPr>
      <w:r>
        <w:rPr>
          <w:rFonts w:asciiTheme="majorBidi" w:hAnsiTheme="majorBidi" w:cstheme="majorBidi"/>
          <w:noProof/>
          <w:sz w:val="24"/>
          <w:szCs w:val="24"/>
        </w:rPr>
        <w:drawing>
          <wp:anchor distT="0" distB="0" distL="114300" distR="114300" simplePos="0" relativeHeight="251666432" behindDoc="0" locked="0" layoutInCell="1" allowOverlap="1">
            <wp:simplePos x="0" y="0"/>
            <wp:positionH relativeFrom="column">
              <wp:posOffset>113030</wp:posOffset>
            </wp:positionH>
            <wp:positionV relativeFrom="paragraph">
              <wp:posOffset>109220</wp:posOffset>
            </wp:positionV>
            <wp:extent cx="2057400" cy="1533525"/>
            <wp:effectExtent l="19050" t="0" r="0"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lum bright="-12000"/>
                    </a:blip>
                    <a:srcRect/>
                    <a:stretch>
                      <a:fillRect/>
                    </a:stretch>
                  </pic:blipFill>
                  <pic:spPr bwMode="auto">
                    <a:xfrm>
                      <a:off x="0" y="0"/>
                      <a:ext cx="2057400" cy="1533525"/>
                    </a:xfrm>
                    <a:prstGeom prst="rect">
                      <a:avLst/>
                    </a:prstGeom>
                    <a:noFill/>
                    <a:ln w="9525">
                      <a:noFill/>
                      <a:miter lim="800000"/>
                      <a:headEnd/>
                      <a:tailEnd/>
                    </a:ln>
                  </pic:spPr>
                </pic:pic>
              </a:graphicData>
            </a:graphic>
          </wp:anchor>
        </w:drawing>
      </w:r>
      <w:r w:rsidRPr="00FD3097">
        <w:rPr>
          <w:rFonts w:asciiTheme="majorBidi" w:hAnsiTheme="majorBidi" w:cstheme="majorBidi"/>
          <w:noProof/>
          <w:sz w:val="24"/>
          <w:szCs w:val="24"/>
        </w:rPr>
        <w:drawing>
          <wp:anchor distT="0" distB="0" distL="114300" distR="114300" simplePos="0" relativeHeight="251669504" behindDoc="0" locked="0" layoutInCell="1" allowOverlap="1">
            <wp:simplePos x="0" y="0"/>
            <wp:positionH relativeFrom="column">
              <wp:posOffset>2286000</wp:posOffset>
            </wp:positionH>
            <wp:positionV relativeFrom="paragraph">
              <wp:posOffset>106680</wp:posOffset>
            </wp:positionV>
            <wp:extent cx="3314700" cy="1617980"/>
            <wp:effectExtent l="19050" t="0" r="0" b="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lum bright="-12000"/>
                    </a:blip>
                    <a:srcRect/>
                    <a:stretch>
                      <a:fillRect/>
                    </a:stretch>
                  </pic:blipFill>
                  <pic:spPr bwMode="auto">
                    <a:xfrm>
                      <a:off x="0" y="0"/>
                      <a:ext cx="3314700" cy="1617980"/>
                    </a:xfrm>
                    <a:prstGeom prst="rect">
                      <a:avLst/>
                    </a:prstGeom>
                    <a:noFill/>
                    <a:ln w="9525">
                      <a:noFill/>
                      <a:miter lim="800000"/>
                      <a:headEnd/>
                      <a:tailEnd/>
                    </a:ln>
                  </pic:spPr>
                </pic:pic>
              </a:graphicData>
            </a:graphic>
          </wp:anchor>
        </w:drawing>
      </w:r>
    </w:p>
    <w:p w:rsidR="009A2EEE" w:rsidRPr="00FD3097" w:rsidRDefault="009A2EEE" w:rsidP="009A2EEE">
      <w:pPr>
        <w:autoSpaceDE w:val="0"/>
        <w:autoSpaceDN w:val="0"/>
        <w:bidi w:val="0"/>
        <w:adjustRightInd w:val="0"/>
        <w:jc w:val="lowKashida"/>
        <w:rPr>
          <w:rFonts w:asciiTheme="majorBidi" w:hAnsiTheme="majorBidi" w:cstheme="majorBidi"/>
          <w:b/>
          <w:bCs/>
          <w:sz w:val="24"/>
          <w:szCs w:val="24"/>
        </w:rPr>
      </w:pPr>
    </w:p>
    <w:p w:rsidR="009A2EEE" w:rsidRPr="00FD3097" w:rsidRDefault="009A2EEE" w:rsidP="009A2EEE">
      <w:pPr>
        <w:autoSpaceDE w:val="0"/>
        <w:autoSpaceDN w:val="0"/>
        <w:bidi w:val="0"/>
        <w:adjustRightInd w:val="0"/>
        <w:jc w:val="lowKashida"/>
        <w:rPr>
          <w:rFonts w:asciiTheme="majorBidi" w:hAnsiTheme="majorBidi" w:cstheme="majorBidi"/>
          <w:b/>
          <w:bCs/>
          <w:sz w:val="24"/>
          <w:szCs w:val="24"/>
        </w:rPr>
      </w:pPr>
    </w:p>
    <w:p w:rsidR="009A2EEE" w:rsidRPr="00FD3097" w:rsidRDefault="009A2EEE" w:rsidP="009A2EEE">
      <w:pPr>
        <w:autoSpaceDE w:val="0"/>
        <w:autoSpaceDN w:val="0"/>
        <w:bidi w:val="0"/>
        <w:adjustRightInd w:val="0"/>
        <w:jc w:val="lowKashida"/>
        <w:rPr>
          <w:rFonts w:asciiTheme="majorBidi" w:hAnsiTheme="majorBidi" w:cstheme="majorBidi"/>
          <w:b/>
          <w:bCs/>
          <w:sz w:val="24"/>
          <w:szCs w:val="24"/>
        </w:rPr>
      </w:pPr>
    </w:p>
    <w:p w:rsidR="009A2EEE" w:rsidRPr="00FD3097" w:rsidRDefault="009A2EEE" w:rsidP="009A2EEE">
      <w:pPr>
        <w:autoSpaceDE w:val="0"/>
        <w:autoSpaceDN w:val="0"/>
        <w:bidi w:val="0"/>
        <w:adjustRightInd w:val="0"/>
        <w:jc w:val="lowKashida"/>
        <w:rPr>
          <w:rFonts w:asciiTheme="majorBidi" w:hAnsiTheme="majorBidi" w:cstheme="majorBidi"/>
          <w:b/>
          <w:bCs/>
          <w:sz w:val="24"/>
          <w:szCs w:val="24"/>
        </w:rPr>
      </w:pPr>
    </w:p>
    <w:p w:rsidR="009A2EEE" w:rsidRPr="00FD3097" w:rsidRDefault="009A2EEE" w:rsidP="009A2EEE">
      <w:pPr>
        <w:autoSpaceDE w:val="0"/>
        <w:autoSpaceDN w:val="0"/>
        <w:bidi w:val="0"/>
        <w:adjustRightInd w:val="0"/>
        <w:jc w:val="lowKashida"/>
        <w:rPr>
          <w:rFonts w:asciiTheme="majorBidi" w:hAnsiTheme="majorBidi" w:cstheme="majorBidi"/>
          <w:b/>
          <w:bCs/>
          <w:sz w:val="24"/>
          <w:szCs w:val="24"/>
        </w:rPr>
      </w:pPr>
    </w:p>
    <w:p w:rsidR="009A2EEE" w:rsidRPr="00FD3097" w:rsidRDefault="009A2EEE" w:rsidP="009A2EEE">
      <w:pPr>
        <w:autoSpaceDE w:val="0"/>
        <w:autoSpaceDN w:val="0"/>
        <w:bidi w:val="0"/>
        <w:adjustRightInd w:val="0"/>
        <w:jc w:val="lowKashida"/>
        <w:rPr>
          <w:rFonts w:asciiTheme="majorBidi" w:hAnsiTheme="majorBidi" w:cstheme="majorBidi"/>
          <w:b/>
          <w:bCs/>
          <w:sz w:val="24"/>
          <w:szCs w:val="24"/>
        </w:rPr>
      </w:pPr>
      <w:r w:rsidRPr="00FD3097">
        <w:rPr>
          <w:rFonts w:asciiTheme="majorBidi" w:hAnsiTheme="majorBidi" w:cstheme="majorBidi"/>
          <w:noProof/>
          <w:sz w:val="24"/>
          <w:szCs w:val="24"/>
        </w:rPr>
        <w:drawing>
          <wp:anchor distT="0" distB="0" distL="114300" distR="114300" simplePos="0" relativeHeight="251670528" behindDoc="0" locked="0" layoutInCell="1" allowOverlap="1">
            <wp:simplePos x="0" y="0"/>
            <wp:positionH relativeFrom="column">
              <wp:posOffset>114300</wp:posOffset>
            </wp:positionH>
            <wp:positionV relativeFrom="paragraph">
              <wp:posOffset>8255</wp:posOffset>
            </wp:positionV>
            <wp:extent cx="1819275" cy="1495425"/>
            <wp:effectExtent l="19050" t="0" r="9525"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lum bright="-12000"/>
                    </a:blip>
                    <a:srcRect/>
                    <a:stretch>
                      <a:fillRect/>
                    </a:stretch>
                  </pic:blipFill>
                  <pic:spPr bwMode="auto">
                    <a:xfrm>
                      <a:off x="0" y="0"/>
                      <a:ext cx="1819275" cy="1495425"/>
                    </a:xfrm>
                    <a:prstGeom prst="rect">
                      <a:avLst/>
                    </a:prstGeom>
                    <a:noFill/>
                    <a:ln w="9525">
                      <a:noFill/>
                      <a:miter lim="800000"/>
                      <a:headEnd/>
                      <a:tailEnd/>
                    </a:ln>
                  </pic:spPr>
                </pic:pic>
              </a:graphicData>
            </a:graphic>
          </wp:anchor>
        </w:drawing>
      </w:r>
      <w:r w:rsidRPr="00FD3097">
        <w:rPr>
          <w:rFonts w:asciiTheme="majorBidi" w:hAnsiTheme="majorBidi" w:cstheme="majorBidi"/>
          <w:noProof/>
          <w:sz w:val="24"/>
          <w:szCs w:val="24"/>
        </w:rPr>
        <w:drawing>
          <wp:anchor distT="0" distB="0" distL="114300" distR="114300" simplePos="0" relativeHeight="251667456" behindDoc="0" locked="0" layoutInCell="1" allowOverlap="1">
            <wp:simplePos x="0" y="0"/>
            <wp:positionH relativeFrom="column">
              <wp:posOffset>2171700</wp:posOffset>
            </wp:positionH>
            <wp:positionV relativeFrom="paragraph">
              <wp:posOffset>8255</wp:posOffset>
            </wp:positionV>
            <wp:extent cx="1666875" cy="1485900"/>
            <wp:effectExtent l="19050" t="0" r="9525"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lum bright="-12000"/>
                    </a:blip>
                    <a:srcRect/>
                    <a:stretch>
                      <a:fillRect/>
                    </a:stretch>
                  </pic:blipFill>
                  <pic:spPr bwMode="auto">
                    <a:xfrm>
                      <a:off x="0" y="0"/>
                      <a:ext cx="1666875" cy="1485900"/>
                    </a:xfrm>
                    <a:prstGeom prst="rect">
                      <a:avLst/>
                    </a:prstGeom>
                    <a:noFill/>
                    <a:ln w="9525">
                      <a:noFill/>
                      <a:miter lim="800000"/>
                      <a:headEnd/>
                      <a:tailEnd/>
                    </a:ln>
                  </pic:spPr>
                </pic:pic>
              </a:graphicData>
            </a:graphic>
          </wp:anchor>
        </w:drawing>
      </w:r>
      <w:r w:rsidRPr="00FD3097">
        <w:rPr>
          <w:rFonts w:asciiTheme="majorBidi" w:hAnsiTheme="majorBidi" w:cstheme="majorBidi"/>
          <w:noProof/>
          <w:sz w:val="24"/>
          <w:szCs w:val="24"/>
        </w:rPr>
        <w:drawing>
          <wp:anchor distT="0" distB="0" distL="114300" distR="114300" simplePos="0" relativeHeight="251668480" behindDoc="0" locked="0" layoutInCell="1" allowOverlap="1">
            <wp:simplePos x="0" y="0"/>
            <wp:positionH relativeFrom="column">
              <wp:posOffset>4000500</wp:posOffset>
            </wp:positionH>
            <wp:positionV relativeFrom="paragraph">
              <wp:posOffset>8255</wp:posOffset>
            </wp:positionV>
            <wp:extent cx="1628775" cy="1485900"/>
            <wp:effectExtent l="19050" t="0" r="9525"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lum bright="-12000"/>
                    </a:blip>
                    <a:srcRect/>
                    <a:stretch>
                      <a:fillRect/>
                    </a:stretch>
                  </pic:blipFill>
                  <pic:spPr bwMode="auto">
                    <a:xfrm>
                      <a:off x="0" y="0"/>
                      <a:ext cx="1628775" cy="1485900"/>
                    </a:xfrm>
                    <a:prstGeom prst="rect">
                      <a:avLst/>
                    </a:prstGeom>
                    <a:noFill/>
                    <a:ln w="9525">
                      <a:noFill/>
                      <a:miter lim="800000"/>
                      <a:headEnd/>
                      <a:tailEnd/>
                    </a:ln>
                  </pic:spPr>
                </pic:pic>
              </a:graphicData>
            </a:graphic>
          </wp:anchor>
        </w:drawing>
      </w:r>
    </w:p>
    <w:p w:rsidR="009A2EEE" w:rsidRPr="00FD3097" w:rsidRDefault="009A2EEE" w:rsidP="009A2EEE">
      <w:pPr>
        <w:autoSpaceDE w:val="0"/>
        <w:autoSpaceDN w:val="0"/>
        <w:bidi w:val="0"/>
        <w:adjustRightInd w:val="0"/>
        <w:jc w:val="lowKashida"/>
        <w:rPr>
          <w:rFonts w:asciiTheme="majorBidi" w:hAnsiTheme="majorBidi" w:cstheme="majorBidi"/>
          <w:b/>
          <w:bCs/>
          <w:sz w:val="24"/>
          <w:szCs w:val="24"/>
        </w:rPr>
      </w:pPr>
    </w:p>
    <w:p w:rsidR="009A2EEE" w:rsidRPr="00FD3097" w:rsidRDefault="009A2EEE" w:rsidP="009A2EEE">
      <w:pPr>
        <w:autoSpaceDE w:val="0"/>
        <w:autoSpaceDN w:val="0"/>
        <w:bidi w:val="0"/>
        <w:adjustRightInd w:val="0"/>
        <w:jc w:val="lowKashida"/>
        <w:rPr>
          <w:rFonts w:asciiTheme="majorBidi" w:hAnsiTheme="majorBidi" w:cstheme="majorBidi"/>
          <w:b/>
          <w:bCs/>
          <w:sz w:val="24"/>
          <w:szCs w:val="24"/>
        </w:rPr>
      </w:pPr>
    </w:p>
    <w:p w:rsidR="009A2EEE" w:rsidRPr="00FD3097" w:rsidRDefault="009A2EEE" w:rsidP="009A2EEE">
      <w:pPr>
        <w:autoSpaceDE w:val="0"/>
        <w:autoSpaceDN w:val="0"/>
        <w:bidi w:val="0"/>
        <w:adjustRightInd w:val="0"/>
        <w:jc w:val="lowKashida"/>
        <w:rPr>
          <w:rFonts w:asciiTheme="majorBidi" w:hAnsiTheme="majorBidi" w:cstheme="majorBidi"/>
          <w:b/>
          <w:bCs/>
          <w:sz w:val="24"/>
          <w:szCs w:val="24"/>
        </w:rPr>
      </w:pPr>
    </w:p>
    <w:p w:rsidR="009A2EEE" w:rsidRPr="00FD3097" w:rsidRDefault="009A2EEE" w:rsidP="009A2EEE">
      <w:pPr>
        <w:autoSpaceDE w:val="0"/>
        <w:autoSpaceDN w:val="0"/>
        <w:bidi w:val="0"/>
        <w:adjustRightInd w:val="0"/>
        <w:jc w:val="lowKashida"/>
        <w:rPr>
          <w:rFonts w:asciiTheme="majorBidi" w:hAnsiTheme="majorBidi" w:cstheme="majorBidi"/>
          <w:b/>
          <w:bCs/>
          <w:sz w:val="24"/>
          <w:szCs w:val="24"/>
        </w:rPr>
      </w:pPr>
    </w:p>
    <w:p w:rsidR="009A2EEE" w:rsidRPr="00FD3097" w:rsidRDefault="009A2EEE" w:rsidP="009A2EEE">
      <w:pPr>
        <w:autoSpaceDE w:val="0"/>
        <w:autoSpaceDN w:val="0"/>
        <w:bidi w:val="0"/>
        <w:adjustRightInd w:val="0"/>
        <w:jc w:val="lowKashida"/>
        <w:rPr>
          <w:rFonts w:asciiTheme="majorBidi" w:hAnsiTheme="majorBidi" w:cstheme="majorBidi"/>
          <w:b/>
          <w:bCs/>
          <w:sz w:val="24"/>
          <w:szCs w:val="24"/>
        </w:rPr>
      </w:pPr>
    </w:p>
    <w:p w:rsidR="009A2EEE" w:rsidRPr="00FD3097" w:rsidRDefault="009A2EEE" w:rsidP="009A2EEE">
      <w:pPr>
        <w:autoSpaceDE w:val="0"/>
        <w:autoSpaceDN w:val="0"/>
        <w:bidi w:val="0"/>
        <w:adjustRightInd w:val="0"/>
        <w:jc w:val="lowKashida"/>
        <w:rPr>
          <w:rFonts w:asciiTheme="majorBidi" w:eastAsia="TimesNewRomanPSMT-Identity-H" w:hAnsiTheme="majorBidi" w:cstheme="majorBidi"/>
          <w:sz w:val="24"/>
          <w:szCs w:val="24"/>
        </w:rPr>
      </w:pPr>
      <w:r w:rsidRPr="00FD3097">
        <w:rPr>
          <w:rFonts w:asciiTheme="majorBidi" w:hAnsiTheme="majorBidi" w:cstheme="majorBidi"/>
          <w:b/>
          <w:bCs/>
          <w:sz w:val="24"/>
          <w:szCs w:val="24"/>
        </w:rPr>
        <w:t xml:space="preserve"> Life cycle : </w:t>
      </w:r>
    </w:p>
    <w:p w:rsidR="009A2EEE" w:rsidRPr="00FD3097" w:rsidRDefault="009A2EEE" w:rsidP="009A2EEE">
      <w:pPr>
        <w:autoSpaceDE w:val="0"/>
        <w:autoSpaceDN w:val="0"/>
        <w:bidi w:val="0"/>
        <w:adjustRightInd w:val="0"/>
        <w:jc w:val="lowKashida"/>
        <w:rPr>
          <w:rFonts w:asciiTheme="majorBidi" w:eastAsia="TimesNewRomanPSMT-Identity-H" w:hAnsiTheme="majorBidi" w:cstheme="majorBidi"/>
          <w:sz w:val="24"/>
          <w:szCs w:val="24"/>
        </w:rPr>
      </w:pPr>
      <w:r w:rsidRPr="00FD3097">
        <w:rPr>
          <w:rFonts w:asciiTheme="majorBidi" w:eastAsia="TimesNewRomanPSMT-Identity-H" w:hAnsiTheme="majorBidi" w:cstheme="majorBidi"/>
          <w:sz w:val="24"/>
          <w:szCs w:val="24"/>
        </w:rPr>
        <w:t xml:space="preserve">    </w:t>
      </w:r>
      <w:r w:rsidRPr="00FD3097">
        <w:rPr>
          <w:rFonts w:asciiTheme="majorBidi" w:hAnsiTheme="majorBidi" w:cstheme="majorBidi"/>
          <w:i/>
          <w:iCs/>
          <w:sz w:val="24"/>
          <w:szCs w:val="24"/>
          <w:lang w:bidi="ar-IQ"/>
        </w:rPr>
        <w:t xml:space="preserve">   C</w:t>
      </w:r>
      <w:r w:rsidRPr="00FD3097">
        <w:rPr>
          <w:rFonts w:asciiTheme="majorBidi" w:hAnsiTheme="majorBidi" w:cstheme="majorBidi"/>
          <w:sz w:val="24"/>
          <w:szCs w:val="24"/>
          <w:lang w:bidi="ar-IQ"/>
        </w:rPr>
        <w:t xml:space="preserve">. </w:t>
      </w:r>
      <w:proofErr w:type="spellStart"/>
      <w:r w:rsidRPr="00FD3097">
        <w:rPr>
          <w:rFonts w:asciiTheme="majorBidi" w:hAnsiTheme="majorBidi" w:cstheme="majorBidi"/>
          <w:i/>
          <w:iCs/>
          <w:sz w:val="24"/>
          <w:szCs w:val="24"/>
          <w:lang w:bidi="ar-IQ"/>
        </w:rPr>
        <w:t>parvum</w:t>
      </w:r>
      <w:proofErr w:type="spellEnd"/>
      <w:r w:rsidRPr="00FD3097">
        <w:rPr>
          <w:rFonts w:asciiTheme="majorBidi" w:hAnsiTheme="majorBidi" w:cstheme="majorBidi"/>
          <w:sz w:val="24"/>
          <w:szCs w:val="24"/>
          <w:lang w:bidi="ar-IQ"/>
        </w:rPr>
        <w:t xml:space="preserve"> has a simple life cycle . the infective form of the parasite is oocyst . Humans are infected by </w:t>
      </w:r>
      <w:proofErr w:type="spellStart"/>
      <w:r w:rsidRPr="00FD3097">
        <w:rPr>
          <w:rFonts w:asciiTheme="majorBidi" w:hAnsiTheme="majorBidi" w:cstheme="majorBidi"/>
          <w:sz w:val="24"/>
          <w:szCs w:val="24"/>
          <w:lang w:bidi="ar-IQ"/>
        </w:rPr>
        <w:t>peroral</w:t>
      </w:r>
      <w:proofErr w:type="spellEnd"/>
      <w:r w:rsidRPr="00FD3097">
        <w:rPr>
          <w:rFonts w:asciiTheme="majorBidi" w:hAnsiTheme="majorBidi" w:cstheme="majorBidi"/>
          <w:sz w:val="24"/>
          <w:szCs w:val="24"/>
          <w:lang w:bidi="ar-IQ"/>
        </w:rPr>
        <w:t xml:space="preserve"> ingestion of infective oocysts. </w:t>
      </w:r>
      <w:r w:rsidRPr="00FD3097">
        <w:rPr>
          <w:rFonts w:asciiTheme="majorBidi" w:eastAsia="TimesNewRomanPSMT-Identity-H" w:hAnsiTheme="majorBidi" w:cstheme="majorBidi"/>
          <w:sz w:val="24"/>
          <w:szCs w:val="24"/>
        </w:rPr>
        <w:t xml:space="preserve">Cryptosporidium </w:t>
      </w:r>
      <w:r w:rsidRPr="00FD3097">
        <w:rPr>
          <w:rFonts w:asciiTheme="majorBidi" w:eastAsia="TimesNewRomanPSMT-Identity-H" w:hAnsiTheme="majorBidi" w:cstheme="majorBidi"/>
          <w:sz w:val="24"/>
          <w:szCs w:val="24"/>
        </w:rPr>
        <w:lastRenderedPageBreak/>
        <w:t>completes its life cycle through the stages of asexual generation (</w:t>
      </w:r>
      <w:proofErr w:type="spellStart"/>
      <w:r w:rsidRPr="00FD3097">
        <w:rPr>
          <w:rFonts w:asciiTheme="majorBidi" w:eastAsia="TimesNewRomanPSMT-Identity-H" w:hAnsiTheme="majorBidi" w:cstheme="majorBidi"/>
          <w:sz w:val="24"/>
          <w:szCs w:val="24"/>
        </w:rPr>
        <w:t>schizogony</w:t>
      </w:r>
      <w:proofErr w:type="spellEnd"/>
      <w:r w:rsidRPr="00FD3097">
        <w:rPr>
          <w:rFonts w:asciiTheme="majorBidi" w:eastAsia="TimesNewRomanPSMT-Identity-H" w:hAnsiTheme="majorBidi" w:cstheme="majorBidi"/>
          <w:sz w:val="24"/>
          <w:szCs w:val="24"/>
        </w:rPr>
        <w:t>) and sexual generation (</w:t>
      </w:r>
      <w:proofErr w:type="spellStart"/>
      <w:r w:rsidRPr="00FD3097">
        <w:rPr>
          <w:rFonts w:asciiTheme="majorBidi" w:eastAsia="TimesNewRomanPSMT-Identity-H" w:hAnsiTheme="majorBidi" w:cstheme="majorBidi"/>
          <w:sz w:val="24"/>
          <w:szCs w:val="24"/>
        </w:rPr>
        <w:t>gametogony</w:t>
      </w:r>
      <w:proofErr w:type="spellEnd"/>
      <w:r w:rsidRPr="00FD3097">
        <w:rPr>
          <w:rFonts w:asciiTheme="majorBidi" w:eastAsia="TimesNewRomanPSMT-Identity-H" w:hAnsiTheme="majorBidi" w:cstheme="majorBidi"/>
          <w:sz w:val="24"/>
          <w:szCs w:val="24"/>
        </w:rPr>
        <w:t>) in a single host .All these stages of the parasite are truly intracellular and are being surrounded by a host cell membrane, which is extra-</w:t>
      </w:r>
      <w:proofErr w:type="spellStart"/>
      <w:r w:rsidRPr="00FD3097">
        <w:rPr>
          <w:rFonts w:asciiTheme="majorBidi" w:eastAsia="TimesNewRomanPSMT-Identity-H" w:hAnsiTheme="majorBidi" w:cstheme="majorBidi"/>
          <w:sz w:val="24"/>
          <w:szCs w:val="24"/>
        </w:rPr>
        <w:t>cytoplasmic</w:t>
      </w:r>
      <w:proofErr w:type="spellEnd"/>
      <w:r w:rsidRPr="00FD3097">
        <w:rPr>
          <w:rFonts w:asciiTheme="majorBidi" w:eastAsia="TimesNewRomanPSMT-Identity-H" w:hAnsiTheme="majorBidi" w:cstheme="majorBidi"/>
          <w:sz w:val="24"/>
          <w:szCs w:val="24"/>
        </w:rPr>
        <w:t xml:space="preserve">. Man acquires infection on ingestion of food or drink contaminated with the faeces, containing </w:t>
      </w:r>
      <w:proofErr w:type="spellStart"/>
      <w:r w:rsidRPr="00FD3097">
        <w:rPr>
          <w:rFonts w:asciiTheme="majorBidi" w:eastAsia="TimesNewRomanPSMT-Identity-H" w:hAnsiTheme="majorBidi" w:cstheme="majorBidi"/>
          <w:sz w:val="24"/>
          <w:szCs w:val="24"/>
        </w:rPr>
        <w:t>sporulated</w:t>
      </w:r>
      <w:proofErr w:type="spellEnd"/>
      <w:r w:rsidRPr="00FD3097">
        <w:rPr>
          <w:rFonts w:asciiTheme="majorBidi" w:eastAsia="TimesNewRomanPSMT-Identity-H" w:hAnsiTheme="majorBidi" w:cstheme="majorBidi"/>
          <w:sz w:val="24"/>
          <w:szCs w:val="24"/>
        </w:rPr>
        <w:t xml:space="preserve"> thick-walled oocysts of </w:t>
      </w:r>
      <w:proofErr w:type="spellStart"/>
      <w:r w:rsidRPr="00FD3097">
        <w:rPr>
          <w:rFonts w:asciiTheme="majorBidi" w:eastAsia="TimesNewRomanPSMT-Identity-H" w:hAnsiTheme="majorBidi" w:cstheme="majorBidi"/>
          <w:sz w:val="24"/>
          <w:szCs w:val="24"/>
        </w:rPr>
        <w:t>C'ryptosporidium</w:t>
      </w:r>
      <w:proofErr w:type="spellEnd"/>
      <w:r w:rsidRPr="00FD3097">
        <w:rPr>
          <w:rFonts w:asciiTheme="majorBidi" w:eastAsia="TimesNewRomanPSMT-Identity-H" w:hAnsiTheme="majorBidi" w:cstheme="majorBidi"/>
          <w:sz w:val="24"/>
          <w:szCs w:val="24"/>
        </w:rPr>
        <w:t xml:space="preserve">. On ingestion, the infective </w:t>
      </w:r>
      <w:proofErr w:type="spellStart"/>
      <w:r w:rsidRPr="00FD3097">
        <w:rPr>
          <w:rFonts w:asciiTheme="majorBidi" w:eastAsia="TimesNewRomanPSMT-Identity-H" w:hAnsiTheme="majorBidi" w:cstheme="majorBidi"/>
          <w:sz w:val="24"/>
          <w:szCs w:val="24"/>
        </w:rPr>
        <w:t>sporozoites</w:t>
      </w:r>
      <w:proofErr w:type="spellEnd"/>
      <w:r w:rsidRPr="00FD3097">
        <w:rPr>
          <w:rFonts w:asciiTheme="majorBidi" w:eastAsia="TimesNewRomanPSMT-Identity-H" w:hAnsiTheme="majorBidi" w:cstheme="majorBidi"/>
          <w:sz w:val="24"/>
          <w:szCs w:val="24"/>
        </w:rPr>
        <w:t xml:space="preserve"> after being released from the oocysts in the small intestine, invade the epithelial cells in which they </w:t>
      </w:r>
      <w:proofErr w:type="spellStart"/>
      <w:r w:rsidRPr="00FD3097">
        <w:rPr>
          <w:rFonts w:asciiTheme="majorBidi" w:eastAsia="TimesNewRomanPSMT-Identity-H" w:hAnsiTheme="majorBidi" w:cstheme="majorBidi"/>
          <w:sz w:val="24"/>
          <w:szCs w:val="24"/>
        </w:rPr>
        <w:t>parasitise</w:t>
      </w:r>
      <w:proofErr w:type="spellEnd"/>
      <w:r w:rsidRPr="00FD3097">
        <w:rPr>
          <w:rFonts w:asciiTheme="majorBidi" w:eastAsia="TimesNewRomanPSMT-Identity-H" w:hAnsiTheme="majorBidi" w:cstheme="majorBidi"/>
          <w:sz w:val="24"/>
          <w:szCs w:val="24"/>
        </w:rPr>
        <w:t xml:space="preserve">. Inside the epithelial cells, the </w:t>
      </w:r>
      <w:proofErr w:type="spellStart"/>
      <w:r w:rsidRPr="00FD3097">
        <w:rPr>
          <w:rFonts w:asciiTheme="majorBidi" w:eastAsia="TimesNewRomanPSMT-Identity-H" w:hAnsiTheme="majorBidi" w:cstheme="majorBidi"/>
          <w:sz w:val="24"/>
          <w:szCs w:val="24"/>
        </w:rPr>
        <w:t>sporozoites</w:t>
      </w:r>
      <w:proofErr w:type="spellEnd"/>
      <w:r w:rsidRPr="00FD3097">
        <w:rPr>
          <w:rFonts w:asciiTheme="majorBidi" w:eastAsia="TimesNewRomanPSMT-Identity-H" w:hAnsiTheme="majorBidi" w:cstheme="majorBidi"/>
          <w:sz w:val="24"/>
          <w:szCs w:val="24"/>
        </w:rPr>
        <w:t xml:space="preserve"> subsequently differentiate into intracellular trophozoites. These trophozoites multiply asexually by nuclear division to produce two types of </w:t>
      </w:r>
      <w:proofErr w:type="spellStart"/>
      <w:r w:rsidRPr="00FD3097">
        <w:rPr>
          <w:rFonts w:asciiTheme="majorBidi" w:eastAsia="TimesNewRomanPSMT-Identity-H" w:hAnsiTheme="majorBidi" w:cstheme="majorBidi"/>
          <w:sz w:val="24"/>
          <w:szCs w:val="24"/>
        </w:rPr>
        <w:t>meronts</w:t>
      </w:r>
      <w:proofErr w:type="spellEnd"/>
      <w:r w:rsidRPr="00FD3097">
        <w:rPr>
          <w:rFonts w:asciiTheme="majorBidi" w:eastAsia="TimesNewRomanPSMT-Identity-H" w:hAnsiTheme="majorBidi" w:cstheme="majorBidi"/>
          <w:sz w:val="24"/>
          <w:szCs w:val="24"/>
        </w:rPr>
        <w:t xml:space="preserve">, type I and type II . Each type I </w:t>
      </w:r>
      <w:proofErr w:type="spellStart"/>
      <w:r w:rsidRPr="00FD3097">
        <w:rPr>
          <w:rFonts w:asciiTheme="majorBidi" w:eastAsia="TimesNewRomanPSMT-Identity-H" w:hAnsiTheme="majorBidi" w:cstheme="majorBidi"/>
          <w:sz w:val="24"/>
          <w:szCs w:val="24"/>
        </w:rPr>
        <w:t>meront</w:t>
      </w:r>
      <w:proofErr w:type="spellEnd"/>
      <w:r w:rsidRPr="00FD3097">
        <w:rPr>
          <w:rFonts w:asciiTheme="majorBidi" w:eastAsia="TimesNewRomanPSMT-Identity-H" w:hAnsiTheme="majorBidi" w:cstheme="majorBidi"/>
          <w:sz w:val="24"/>
          <w:szCs w:val="24"/>
        </w:rPr>
        <w:t xml:space="preserve"> produces six to eight type I </w:t>
      </w:r>
      <w:proofErr w:type="spellStart"/>
      <w:r w:rsidRPr="00FD3097">
        <w:rPr>
          <w:rFonts w:asciiTheme="majorBidi" w:eastAsia="TimesNewRomanPSMT-Identity-H" w:hAnsiTheme="majorBidi" w:cstheme="majorBidi"/>
          <w:sz w:val="24"/>
          <w:szCs w:val="24"/>
        </w:rPr>
        <w:t>merozoites</w:t>
      </w:r>
      <w:proofErr w:type="spellEnd"/>
      <w:r w:rsidRPr="00FD3097">
        <w:rPr>
          <w:rFonts w:asciiTheme="majorBidi" w:eastAsia="TimesNewRomanPSMT-Identity-H" w:hAnsiTheme="majorBidi" w:cstheme="majorBidi"/>
          <w:sz w:val="24"/>
          <w:szCs w:val="24"/>
        </w:rPr>
        <w:t xml:space="preserve">, which develop into type II </w:t>
      </w:r>
      <w:proofErr w:type="spellStart"/>
      <w:r w:rsidRPr="00FD3097">
        <w:rPr>
          <w:rFonts w:asciiTheme="majorBidi" w:eastAsia="TimesNewRomanPSMT-Identity-H" w:hAnsiTheme="majorBidi" w:cstheme="majorBidi"/>
          <w:sz w:val="24"/>
          <w:szCs w:val="24"/>
        </w:rPr>
        <w:t>meronts</w:t>
      </w:r>
      <w:proofErr w:type="spellEnd"/>
      <w:r w:rsidRPr="00FD3097">
        <w:rPr>
          <w:rFonts w:asciiTheme="majorBidi" w:eastAsia="TimesNewRomanPSMT-Identity-H" w:hAnsiTheme="majorBidi" w:cstheme="majorBidi"/>
          <w:sz w:val="24"/>
          <w:szCs w:val="24"/>
        </w:rPr>
        <w:t xml:space="preserve">. These in turn produce four </w:t>
      </w:r>
      <w:proofErr w:type="spellStart"/>
      <w:r w:rsidRPr="00FD3097">
        <w:rPr>
          <w:rFonts w:asciiTheme="majorBidi" w:eastAsia="TimesNewRomanPSMT-Identity-H" w:hAnsiTheme="majorBidi" w:cstheme="majorBidi"/>
          <w:sz w:val="24"/>
          <w:szCs w:val="24"/>
        </w:rPr>
        <w:t>merozoites</w:t>
      </w:r>
      <w:proofErr w:type="spellEnd"/>
      <w:r w:rsidRPr="00FD3097">
        <w:rPr>
          <w:rFonts w:asciiTheme="majorBidi" w:eastAsia="TimesNewRomanPSMT-Identity-H" w:hAnsiTheme="majorBidi" w:cstheme="majorBidi"/>
          <w:sz w:val="24"/>
          <w:szCs w:val="24"/>
        </w:rPr>
        <w:t xml:space="preserve"> each, which are known as type II </w:t>
      </w:r>
      <w:proofErr w:type="spellStart"/>
      <w:r w:rsidRPr="00FD3097">
        <w:rPr>
          <w:rFonts w:asciiTheme="majorBidi" w:eastAsia="TimesNewRomanPSMT-Identity-H" w:hAnsiTheme="majorBidi" w:cstheme="majorBidi"/>
          <w:sz w:val="24"/>
          <w:szCs w:val="24"/>
        </w:rPr>
        <w:t>merozoites</w:t>
      </w:r>
      <w:proofErr w:type="spellEnd"/>
      <w:r w:rsidRPr="00FD3097">
        <w:rPr>
          <w:rFonts w:asciiTheme="majorBidi" w:eastAsia="TimesNewRomanPSMT-Identity-H" w:hAnsiTheme="majorBidi" w:cstheme="majorBidi"/>
          <w:sz w:val="24"/>
          <w:szCs w:val="24"/>
        </w:rPr>
        <w:t xml:space="preserve">. Some of the type II </w:t>
      </w:r>
      <w:proofErr w:type="spellStart"/>
      <w:r w:rsidRPr="00FD3097">
        <w:rPr>
          <w:rFonts w:asciiTheme="majorBidi" w:eastAsia="TimesNewRomanPSMT-Identity-H" w:hAnsiTheme="majorBidi" w:cstheme="majorBidi"/>
          <w:sz w:val="24"/>
          <w:szCs w:val="24"/>
        </w:rPr>
        <w:t>merozoites</w:t>
      </w:r>
      <w:proofErr w:type="spellEnd"/>
      <w:r w:rsidRPr="00FD3097">
        <w:rPr>
          <w:rFonts w:asciiTheme="majorBidi" w:eastAsia="TimesNewRomanPSMT-Identity-H" w:hAnsiTheme="majorBidi" w:cstheme="majorBidi"/>
          <w:sz w:val="24"/>
          <w:szCs w:val="24"/>
        </w:rPr>
        <w:t xml:space="preserve"> invade new host ceils and initiate sexual replication (</w:t>
      </w:r>
      <w:proofErr w:type="spellStart"/>
      <w:r w:rsidRPr="00FD3097">
        <w:rPr>
          <w:rFonts w:asciiTheme="majorBidi" w:eastAsia="TimesNewRomanPSMT-Identity-H" w:hAnsiTheme="majorBidi" w:cstheme="majorBidi"/>
          <w:sz w:val="24"/>
          <w:szCs w:val="24"/>
        </w:rPr>
        <w:t>gametogony</w:t>
      </w:r>
      <w:proofErr w:type="spellEnd"/>
      <w:r w:rsidRPr="00FD3097">
        <w:rPr>
          <w:rFonts w:asciiTheme="majorBidi" w:eastAsia="TimesNewRomanPSMT-Identity-H" w:hAnsiTheme="majorBidi" w:cstheme="majorBidi"/>
          <w:sz w:val="24"/>
          <w:szCs w:val="24"/>
        </w:rPr>
        <w:t>). Inside the host cells, they differentiate either into female (</w:t>
      </w:r>
      <w:proofErr w:type="spellStart"/>
      <w:r w:rsidRPr="00FD3097">
        <w:rPr>
          <w:rFonts w:asciiTheme="majorBidi" w:eastAsia="TimesNewRomanPSMT-Identity-H" w:hAnsiTheme="majorBidi" w:cstheme="majorBidi"/>
          <w:sz w:val="24"/>
          <w:szCs w:val="24"/>
        </w:rPr>
        <w:t>macrogamont</w:t>
      </w:r>
      <w:proofErr w:type="spellEnd"/>
      <w:r w:rsidRPr="00FD3097">
        <w:rPr>
          <w:rFonts w:asciiTheme="majorBidi" w:eastAsia="TimesNewRomanPSMT-Identity-H" w:hAnsiTheme="majorBidi" w:cstheme="majorBidi"/>
          <w:sz w:val="24"/>
          <w:szCs w:val="24"/>
        </w:rPr>
        <w:t xml:space="preserve">) or male (microgametocyte) forms. Each microgametocyte produces 16 sperm-like </w:t>
      </w:r>
      <w:proofErr w:type="spellStart"/>
      <w:r w:rsidRPr="00FD3097">
        <w:rPr>
          <w:rFonts w:asciiTheme="majorBidi" w:eastAsia="TimesNewRomanPSMT-Identity-H" w:hAnsiTheme="majorBidi" w:cstheme="majorBidi"/>
          <w:sz w:val="24"/>
          <w:szCs w:val="24"/>
        </w:rPr>
        <w:t>microgametes</w:t>
      </w:r>
      <w:proofErr w:type="spellEnd"/>
      <w:r w:rsidRPr="00FD3097">
        <w:rPr>
          <w:rFonts w:asciiTheme="majorBidi" w:eastAsia="TimesNewRomanPSMT-Identity-H" w:hAnsiTheme="majorBidi" w:cstheme="majorBidi"/>
          <w:sz w:val="24"/>
          <w:szCs w:val="24"/>
        </w:rPr>
        <w:t xml:space="preserve">, which fertilize the </w:t>
      </w:r>
      <w:proofErr w:type="spellStart"/>
      <w:r w:rsidRPr="00FD3097">
        <w:rPr>
          <w:rFonts w:asciiTheme="majorBidi" w:eastAsia="TimesNewRomanPSMT-Identity-H" w:hAnsiTheme="majorBidi" w:cstheme="majorBidi"/>
          <w:sz w:val="24"/>
          <w:szCs w:val="24"/>
        </w:rPr>
        <w:t>macrogamonts</w:t>
      </w:r>
      <w:proofErr w:type="spellEnd"/>
      <w:r w:rsidRPr="00FD3097">
        <w:rPr>
          <w:rFonts w:asciiTheme="majorBidi" w:eastAsia="TimesNewRomanPSMT-Identity-H" w:hAnsiTheme="majorBidi" w:cstheme="majorBidi"/>
          <w:sz w:val="24"/>
          <w:szCs w:val="24"/>
        </w:rPr>
        <w:t xml:space="preserve"> resulting in the formation of oocysts (zygote). Four </w:t>
      </w:r>
      <w:proofErr w:type="spellStart"/>
      <w:r w:rsidRPr="00FD3097">
        <w:rPr>
          <w:rFonts w:asciiTheme="majorBidi" w:eastAsia="TimesNewRomanPSMT-Identity-H" w:hAnsiTheme="majorBidi" w:cstheme="majorBidi"/>
          <w:sz w:val="24"/>
          <w:szCs w:val="24"/>
        </w:rPr>
        <w:t>sporozoites</w:t>
      </w:r>
      <w:proofErr w:type="spellEnd"/>
      <w:r w:rsidRPr="00FD3097">
        <w:rPr>
          <w:rFonts w:asciiTheme="majorBidi" w:eastAsia="TimesNewRomanPSMT-Identity-H" w:hAnsiTheme="majorBidi" w:cstheme="majorBidi"/>
          <w:sz w:val="24"/>
          <w:szCs w:val="24"/>
        </w:rPr>
        <w:t xml:space="preserve"> are formed inside each oocyst </w:t>
      </w:r>
      <w:r w:rsidRPr="00FD3097">
        <w:rPr>
          <w:rFonts w:asciiTheme="majorBidi" w:hAnsiTheme="majorBidi" w:cstheme="majorBidi"/>
          <w:i/>
          <w:iCs/>
          <w:sz w:val="24"/>
          <w:szCs w:val="24"/>
        </w:rPr>
        <w:t xml:space="preserve">in situ. </w:t>
      </w:r>
      <w:r w:rsidRPr="00FD3097">
        <w:rPr>
          <w:rFonts w:asciiTheme="majorBidi" w:eastAsia="TimesNewRomanPSMT-Identity-H" w:hAnsiTheme="majorBidi" w:cstheme="majorBidi"/>
          <w:sz w:val="24"/>
          <w:szCs w:val="24"/>
        </w:rPr>
        <w:t xml:space="preserve">The </w:t>
      </w:r>
      <w:proofErr w:type="spellStart"/>
      <w:r w:rsidRPr="00FD3097">
        <w:rPr>
          <w:rFonts w:asciiTheme="majorBidi" w:eastAsia="TimesNewRomanPSMT-Identity-H" w:hAnsiTheme="majorBidi" w:cstheme="majorBidi"/>
          <w:sz w:val="24"/>
          <w:szCs w:val="24"/>
        </w:rPr>
        <w:t>sporulating</w:t>
      </w:r>
      <w:proofErr w:type="spellEnd"/>
      <w:r w:rsidRPr="00FD3097">
        <w:rPr>
          <w:rFonts w:asciiTheme="majorBidi" w:eastAsia="TimesNewRomanPSMT-Identity-H" w:hAnsiTheme="majorBidi" w:cstheme="majorBidi"/>
          <w:sz w:val="24"/>
          <w:szCs w:val="24"/>
        </w:rPr>
        <w:t xml:space="preserve"> oocysts are of two types, thin or thick-walled. The thin-walled oocysts release the </w:t>
      </w:r>
      <w:proofErr w:type="spellStart"/>
      <w:r w:rsidRPr="00FD3097">
        <w:rPr>
          <w:rFonts w:asciiTheme="majorBidi" w:eastAsia="TimesNewRomanPSMT-Identity-H" w:hAnsiTheme="majorBidi" w:cstheme="majorBidi"/>
          <w:sz w:val="24"/>
          <w:szCs w:val="24"/>
        </w:rPr>
        <w:t>sporozoites</w:t>
      </w:r>
      <w:proofErr w:type="spellEnd"/>
      <w:r w:rsidRPr="00FD3097">
        <w:rPr>
          <w:rFonts w:asciiTheme="majorBidi" w:eastAsia="TimesNewRomanPSMT-Identity-H" w:hAnsiTheme="majorBidi" w:cstheme="majorBidi"/>
          <w:sz w:val="24"/>
          <w:szCs w:val="24"/>
        </w:rPr>
        <w:t xml:space="preserve"> inside the lumen of the intestine and cause auto- infection in the same host by repeating the cycle of </w:t>
      </w:r>
      <w:proofErr w:type="spellStart"/>
      <w:r w:rsidRPr="00FD3097">
        <w:rPr>
          <w:rFonts w:asciiTheme="majorBidi" w:eastAsia="TimesNewRomanPSMT-Identity-H" w:hAnsiTheme="majorBidi" w:cstheme="majorBidi"/>
          <w:sz w:val="24"/>
          <w:szCs w:val="24"/>
        </w:rPr>
        <w:t>schizogony</w:t>
      </w:r>
      <w:proofErr w:type="spellEnd"/>
      <w:r w:rsidRPr="00FD3097">
        <w:rPr>
          <w:rFonts w:asciiTheme="majorBidi" w:eastAsia="TimesNewRomanPSMT-Identity-H" w:hAnsiTheme="majorBidi" w:cstheme="majorBidi"/>
          <w:sz w:val="24"/>
          <w:szCs w:val="24"/>
        </w:rPr>
        <w:t xml:space="preserve"> and </w:t>
      </w:r>
      <w:proofErr w:type="spellStart"/>
      <w:r w:rsidRPr="00FD3097">
        <w:rPr>
          <w:rFonts w:asciiTheme="majorBidi" w:eastAsia="TimesNewRomanPSMT-Identity-H" w:hAnsiTheme="majorBidi" w:cstheme="majorBidi"/>
          <w:sz w:val="24"/>
          <w:szCs w:val="24"/>
        </w:rPr>
        <w:t>gametogony</w:t>
      </w:r>
      <w:proofErr w:type="spellEnd"/>
      <w:r w:rsidRPr="00FD3097">
        <w:rPr>
          <w:rFonts w:asciiTheme="majorBidi" w:eastAsia="TimesNewRomanPSMT-Identity-H" w:hAnsiTheme="majorBidi" w:cstheme="majorBidi"/>
          <w:sz w:val="24"/>
          <w:szCs w:val="24"/>
        </w:rPr>
        <w:t xml:space="preserve">. The thick-walled oocysts excreted in the faeces are infective to other human hosts. The cysts under </w:t>
      </w:r>
      <w:proofErr w:type="spellStart"/>
      <w:r w:rsidRPr="00FD3097">
        <w:rPr>
          <w:rFonts w:asciiTheme="majorBidi" w:eastAsia="TimesNewRomanPSMT-Identity-H" w:hAnsiTheme="majorBidi" w:cstheme="majorBidi"/>
          <w:sz w:val="24"/>
          <w:szCs w:val="24"/>
        </w:rPr>
        <w:t>favourable</w:t>
      </w:r>
      <w:proofErr w:type="spellEnd"/>
      <w:r w:rsidRPr="00FD3097">
        <w:rPr>
          <w:rFonts w:asciiTheme="majorBidi" w:eastAsia="TimesNewRomanPSMT-Identity-H" w:hAnsiTheme="majorBidi" w:cstheme="majorBidi"/>
          <w:sz w:val="24"/>
          <w:szCs w:val="24"/>
        </w:rPr>
        <w:t xml:space="preserve"> conditions remain viable and infectious relatively for a long time. These cysts, when taken up by other susceptible human hosts, cause infection and the cycle are repeated.</w:t>
      </w:r>
    </w:p>
    <w:p w:rsidR="009A2EEE" w:rsidRPr="00FD3097" w:rsidRDefault="009A2EEE" w:rsidP="009A2EEE">
      <w:pPr>
        <w:bidi w:val="0"/>
        <w:rPr>
          <w:rFonts w:asciiTheme="majorBidi" w:hAnsiTheme="majorBidi" w:cstheme="majorBidi"/>
          <w:b/>
          <w:bCs/>
          <w:sz w:val="24"/>
          <w:szCs w:val="24"/>
          <w:lang w:bidi="ar-IQ"/>
        </w:rPr>
      </w:pPr>
      <w:r>
        <w:rPr>
          <w:rFonts w:asciiTheme="majorBidi" w:hAnsiTheme="majorBidi" w:cstheme="majorBidi"/>
          <w:b/>
          <w:bCs/>
          <w:noProof/>
          <w:sz w:val="24"/>
          <w:szCs w:val="24"/>
        </w:rPr>
        <w:drawing>
          <wp:anchor distT="0" distB="0" distL="114300" distR="114300" simplePos="0" relativeHeight="251663360" behindDoc="0" locked="0" layoutInCell="1" allowOverlap="1">
            <wp:simplePos x="0" y="0"/>
            <wp:positionH relativeFrom="column">
              <wp:posOffset>-114300</wp:posOffset>
            </wp:positionH>
            <wp:positionV relativeFrom="paragraph">
              <wp:posOffset>-38100</wp:posOffset>
            </wp:positionV>
            <wp:extent cx="5591175" cy="4686300"/>
            <wp:effectExtent l="19050" t="19050" r="28575" b="19050"/>
            <wp:wrapNone/>
            <wp:docPr id="5" name="عنصر نائب للمحتوى 3" descr="F:\Parasitlogy\صور طفيليات\sarcocystis\Sarcocystis_hominis_Coccidia_pasozyt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عنصر نائب للمحتوى 3" descr="F:\Parasitlogy\صور طفيليات\sarcocystis\Sarcocystis_hominis_Coccidia_pasozyty.jpg"/>
                    <pic:cNvPicPr>
                      <a:picLocks/>
                    </pic:cNvPicPr>
                  </pic:nvPicPr>
                  <pic:blipFill>
                    <a:blip r:embed="rId12">
                      <a:lum bright="-10000"/>
                    </a:blip>
                    <a:srcRect/>
                    <a:stretch>
                      <a:fillRect/>
                    </a:stretch>
                  </pic:blipFill>
                  <pic:spPr bwMode="auto">
                    <a:xfrm>
                      <a:off x="0" y="0"/>
                      <a:ext cx="5591175" cy="4686300"/>
                    </a:xfrm>
                    <a:prstGeom prst="rect">
                      <a:avLst/>
                    </a:prstGeom>
                    <a:noFill/>
                    <a:ln w="3175">
                      <a:solidFill>
                        <a:srgbClr val="FFFFFF"/>
                      </a:solidFill>
                      <a:miter lim="800000"/>
                      <a:headEnd/>
                      <a:tailEnd/>
                    </a:ln>
                  </pic:spPr>
                </pic:pic>
              </a:graphicData>
            </a:graphic>
          </wp:anchor>
        </w:drawing>
      </w:r>
    </w:p>
    <w:p w:rsidR="009A2EEE" w:rsidRPr="00FD3097" w:rsidRDefault="009A2EEE" w:rsidP="009A2EEE">
      <w:pPr>
        <w:bidi w:val="0"/>
        <w:jc w:val="lowKashida"/>
        <w:rPr>
          <w:rFonts w:asciiTheme="majorBidi" w:hAnsiTheme="majorBidi" w:cstheme="majorBidi"/>
          <w:sz w:val="24"/>
          <w:szCs w:val="24"/>
          <w:lang w:bidi="ar-IQ"/>
        </w:rPr>
      </w:pPr>
    </w:p>
    <w:p w:rsidR="009A2EEE" w:rsidRPr="00FD3097" w:rsidRDefault="009A2EEE" w:rsidP="009A2EEE">
      <w:pPr>
        <w:bidi w:val="0"/>
        <w:jc w:val="lowKashida"/>
        <w:rPr>
          <w:rFonts w:asciiTheme="majorBidi" w:hAnsiTheme="majorBidi" w:cstheme="majorBidi"/>
          <w:sz w:val="24"/>
          <w:szCs w:val="24"/>
          <w:lang w:bidi="ar-IQ"/>
        </w:rPr>
      </w:pPr>
    </w:p>
    <w:p w:rsidR="009A2EEE" w:rsidRPr="00FD3097" w:rsidRDefault="009A2EEE" w:rsidP="009A2EEE">
      <w:pPr>
        <w:bidi w:val="0"/>
        <w:jc w:val="lowKashida"/>
        <w:rPr>
          <w:rFonts w:asciiTheme="majorBidi" w:hAnsiTheme="majorBidi" w:cstheme="majorBidi"/>
          <w:sz w:val="24"/>
          <w:szCs w:val="24"/>
          <w:lang w:bidi="ar-IQ"/>
        </w:rPr>
      </w:pPr>
    </w:p>
    <w:p w:rsidR="009A2EEE" w:rsidRPr="00FD3097" w:rsidRDefault="009A2EEE" w:rsidP="009A2EEE">
      <w:pPr>
        <w:bidi w:val="0"/>
        <w:jc w:val="lowKashida"/>
        <w:rPr>
          <w:rFonts w:asciiTheme="majorBidi" w:hAnsiTheme="majorBidi" w:cstheme="majorBidi"/>
          <w:sz w:val="24"/>
          <w:szCs w:val="24"/>
          <w:lang w:bidi="ar-IQ"/>
        </w:rPr>
      </w:pPr>
    </w:p>
    <w:p w:rsidR="009A2EEE" w:rsidRPr="00FD3097" w:rsidRDefault="009A2EEE" w:rsidP="009A2EEE">
      <w:pPr>
        <w:bidi w:val="0"/>
        <w:jc w:val="lowKashida"/>
        <w:rPr>
          <w:rFonts w:asciiTheme="majorBidi" w:hAnsiTheme="majorBidi" w:cstheme="majorBidi"/>
          <w:sz w:val="24"/>
          <w:szCs w:val="24"/>
          <w:lang w:bidi="ar-IQ"/>
        </w:rPr>
      </w:pPr>
    </w:p>
    <w:p w:rsidR="009A2EEE" w:rsidRPr="00FD3097" w:rsidRDefault="009A2EEE" w:rsidP="009A2EEE">
      <w:pPr>
        <w:bidi w:val="0"/>
        <w:jc w:val="lowKashida"/>
        <w:rPr>
          <w:rFonts w:asciiTheme="majorBidi" w:hAnsiTheme="majorBidi" w:cstheme="majorBidi"/>
          <w:sz w:val="24"/>
          <w:szCs w:val="24"/>
          <w:lang w:bidi="ar-IQ"/>
        </w:rPr>
      </w:pPr>
    </w:p>
    <w:p w:rsidR="009A2EEE" w:rsidRPr="00FD3097" w:rsidRDefault="009A2EEE" w:rsidP="009A2EEE">
      <w:pPr>
        <w:bidi w:val="0"/>
        <w:jc w:val="lowKashida"/>
        <w:rPr>
          <w:rFonts w:asciiTheme="majorBidi" w:hAnsiTheme="majorBidi" w:cstheme="majorBidi"/>
          <w:sz w:val="24"/>
          <w:szCs w:val="24"/>
          <w:lang w:bidi="ar-IQ"/>
        </w:rPr>
      </w:pPr>
    </w:p>
    <w:p w:rsidR="009A2EEE" w:rsidRPr="00FD3097" w:rsidRDefault="009A2EEE" w:rsidP="009A2EEE">
      <w:pPr>
        <w:bidi w:val="0"/>
        <w:jc w:val="lowKashida"/>
        <w:rPr>
          <w:rFonts w:asciiTheme="majorBidi" w:hAnsiTheme="majorBidi" w:cstheme="majorBidi"/>
          <w:sz w:val="24"/>
          <w:szCs w:val="24"/>
          <w:lang w:bidi="ar-IQ"/>
        </w:rPr>
      </w:pPr>
    </w:p>
    <w:p w:rsidR="009A2EEE" w:rsidRPr="00FD3097" w:rsidRDefault="009A2EEE" w:rsidP="009A2EEE">
      <w:pPr>
        <w:bidi w:val="0"/>
        <w:jc w:val="lowKashida"/>
        <w:rPr>
          <w:rFonts w:asciiTheme="majorBidi" w:hAnsiTheme="majorBidi" w:cstheme="majorBidi"/>
          <w:sz w:val="24"/>
          <w:szCs w:val="24"/>
          <w:lang w:bidi="ar-IQ"/>
        </w:rPr>
      </w:pPr>
    </w:p>
    <w:p w:rsidR="009A2EEE" w:rsidRPr="00FD3097" w:rsidRDefault="009A2EEE" w:rsidP="009A2EEE">
      <w:pPr>
        <w:bidi w:val="0"/>
        <w:jc w:val="lowKashida"/>
        <w:rPr>
          <w:rFonts w:asciiTheme="majorBidi" w:hAnsiTheme="majorBidi" w:cstheme="majorBidi"/>
          <w:sz w:val="24"/>
          <w:szCs w:val="24"/>
          <w:lang w:bidi="ar-IQ"/>
        </w:rPr>
      </w:pPr>
    </w:p>
    <w:p w:rsidR="009A2EEE" w:rsidRPr="00FD3097" w:rsidRDefault="009A2EEE" w:rsidP="009A2EEE">
      <w:pPr>
        <w:bidi w:val="0"/>
        <w:jc w:val="lowKashida"/>
        <w:rPr>
          <w:rFonts w:asciiTheme="majorBidi" w:hAnsiTheme="majorBidi" w:cstheme="majorBidi"/>
          <w:sz w:val="24"/>
          <w:szCs w:val="24"/>
          <w:lang w:bidi="ar-IQ"/>
        </w:rPr>
      </w:pPr>
    </w:p>
    <w:p w:rsidR="009A2EEE" w:rsidRPr="00FD3097" w:rsidRDefault="009A2EEE" w:rsidP="009A2EEE">
      <w:pPr>
        <w:bidi w:val="0"/>
        <w:jc w:val="lowKashida"/>
        <w:rPr>
          <w:rFonts w:asciiTheme="majorBidi" w:hAnsiTheme="majorBidi" w:cstheme="majorBidi"/>
          <w:b/>
          <w:bCs/>
          <w:sz w:val="24"/>
          <w:szCs w:val="24"/>
          <w:lang w:bidi="ar-IQ"/>
        </w:rPr>
      </w:pPr>
      <w:r w:rsidRPr="00FD3097">
        <w:rPr>
          <w:rFonts w:asciiTheme="majorBidi" w:hAnsiTheme="majorBidi" w:cstheme="majorBidi"/>
          <w:b/>
          <w:bCs/>
          <w:sz w:val="24"/>
          <w:szCs w:val="24"/>
          <w:lang w:bidi="ar-IQ"/>
        </w:rPr>
        <w:lastRenderedPageBreak/>
        <w:t>Pathology and clinical features :</w:t>
      </w:r>
    </w:p>
    <w:p w:rsidR="009A2EEE" w:rsidRPr="00FD3097" w:rsidRDefault="009A2EEE" w:rsidP="009A2EEE">
      <w:pPr>
        <w:bidi w:val="0"/>
        <w:jc w:val="lowKashida"/>
        <w:rPr>
          <w:rFonts w:asciiTheme="majorBidi" w:eastAsia="TimesNewRomanPSMT-Identity-H" w:hAnsiTheme="majorBidi" w:cstheme="majorBidi"/>
          <w:sz w:val="24"/>
          <w:szCs w:val="24"/>
        </w:rPr>
      </w:pPr>
      <w:r w:rsidRPr="00FD3097">
        <w:rPr>
          <w:rFonts w:asciiTheme="majorBidi" w:hAnsiTheme="majorBidi" w:cstheme="majorBidi"/>
          <w:sz w:val="24"/>
          <w:szCs w:val="24"/>
          <w:lang w:bidi="ar-IQ"/>
        </w:rPr>
        <w:t xml:space="preserve">   </w:t>
      </w:r>
      <w:r w:rsidRPr="00FD3097">
        <w:rPr>
          <w:rFonts w:asciiTheme="majorBidi" w:eastAsia="TimesNewRomanPSMT-Identity-H" w:hAnsiTheme="majorBidi" w:cstheme="majorBidi"/>
          <w:sz w:val="24"/>
          <w:szCs w:val="24"/>
        </w:rPr>
        <w:t xml:space="preserve">      Infection begins with the firm attachment of </w:t>
      </w:r>
      <w:r w:rsidRPr="00FD3097">
        <w:rPr>
          <w:rFonts w:asciiTheme="majorBidi" w:eastAsia="TimesNewRomanPSMT-Identity-H" w:hAnsiTheme="majorBidi" w:cstheme="majorBidi"/>
          <w:i/>
          <w:iCs/>
          <w:sz w:val="24"/>
          <w:szCs w:val="24"/>
        </w:rPr>
        <w:t>Cryptosporidium</w:t>
      </w:r>
      <w:r w:rsidRPr="00FD3097">
        <w:rPr>
          <w:rFonts w:asciiTheme="majorBidi" w:eastAsia="TimesNewRomanPSMT-Identity-H" w:hAnsiTheme="majorBidi" w:cstheme="majorBidi"/>
          <w:sz w:val="24"/>
          <w:szCs w:val="24"/>
        </w:rPr>
        <w:t xml:space="preserve"> to the mucosal surface of the intestine followed by invasion of epithelial cells. The specific mechanism by which the parasite causes illness in man is not known but cause cholera-like voluminous watery diarrhea, Reduction in the mucosal surface and decrease in the mucosal enzymes frequently seen in this condition also may contribute to </w:t>
      </w:r>
      <w:proofErr w:type="spellStart"/>
      <w:r w:rsidRPr="00FD3097">
        <w:rPr>
          <w:rFonts w:asciiTheme="majorBidi" w:eastAsia="TimesNewRomanPSMT-Identity-H" w:hAnsiTheme="majorBidi" w:cstheme="majorBidi"/>
          <w:sz w:val="24"/>
          <w:szCs w:val="24"/>
        </w:rPr>
        <w:t>pathophysiology</w:t>
      </w:r>
      <w:proofErr w:type="spellEnd"/>
      <w:r w:rsidRPr="00FD3097">
        <w:rPr>
          <w:rFonts w:asciiTheme="majorBidi" w:eastAsia="TimesNewRomanPSMT-Identity-H" w:hAnsiTheme="majorBidi" w:cstheme="majorBidi"/>
          <w:sz w:val="24"/>
          <w:szCs w:val="24"/>
        </w:rPr>
        <w:t xml:space="preserve"> of osmotic diarrhea by lowering the absorbing capacity of the small intestine. </w:t>
      </w:r>
    </w:p>
    <w:p w:rsidR="009A2EEE" w:rsidRPr="00FD3097" w:rsidRDefault="009A2EEE" w:rsidP="009A2EEE">
      <w:pPr>
        <w:bidi w:val="0"/>
        <w:jc w:val="lowKashida"/>
        <w:rPr>
          <w:rFonts w:asciiTheme="majorBidi" w:hAnsiTheme="majorBidi" w:cstheme="majorBidi"/>
          <w:sz w:val="24"/>
          <w:szCs w:val="24"/>
          <w:lang w:bidi="ar-IQ"/>
        </w:rPr>
      </w:pPr>
      <w:r w:rsidRPr="00FD3097">
        <w:rPr>
          <w:rFonts w:asciiTheme="majorBidi" w:eastAsia="TimesNewRomanPSMT-Identity-H" w:hAnsiTheme="majorBidi" w:cstheme="majorBidi"/>
          <w:sz w:val="24"/>
          <w:szCs w:val="24"/>
        </w:rPr>
        <w:t xml:space="preserve">Bacterial fermentation of sugars and fatty acids of the unabsorbed nutrients present in the lumen of the intestine, cause offensive and foul smelling stool, characteristically seen in </w:t>
      </w:r>
      <w:r w:rsidRPr="00FD3097">
        <w:rPr>
          <w:rFonts w:asciiTheme="majorBidi" w:eastAsia="TimesNewRomanPSMT-Identity-H" w:hAnsiTheme="majorBidi" w:cstheme="majorBidi"/>
          <w:i/>
          <w:iCs/>
          <w:sz w:val="24"/>
          <w:szCs w:val="24"/>
        </w:rPr>
        <w:t>Cryptosporidium</w:t>
      </w:r>
      <w:r w:rsidRPr="00FD3097">
        <w:rPr>
          <w:rFonts w:asciiTheme="majorBidi" w:eastAsia="TimesNewRomanPSMT-Identity-H" w:hAnsiTheme="majorBidi" w:cstheme="majorBidi"/>
          <w:sz w:val="24"/>
          <w:szCs w:val="24"/>
        </w:rPr>
        <w:t xml:space="preserve"> diarrhea. </w:t>
      </w:r>
      <w:r w:rsidRPr="00FD3097">
        <w:rPr>
          <w:rFonts w:asciiTheme="majorBidi" w:eastAsia="TimesNewRomanPSMT-Identity-H" w:hAnsiTheme="majorBidi" w:cstheme="majorBidi"/>
          <w:i/>
          <w:iCs/>
          <w:sz w:val="24"/>
          <w:szCs w:val="24"/>
        </w:rPr>
        <w:t>Cryptosporidium</w:t>
      </w:r>
      <w:r w:rsidRPr="00FD3097">
        <w:rPr>
          <w:rFonts w:asciiTheme="majorBidi" w:eastAsia="TimesNewRomanPSMT-Identity-H" w:hAnsiTheme="majorBidi" w:cstheme="majorBidi"/>
          <w:sz w:val="24"/>
          <w:szCs w:val="24"/>
        </w:rPr>
        <w:t xml:space="preserve"> is found attached to tile brush border of the small intestine particularly the jejunum . In the </w:t>
      </w:r>
      <w:proofErr w:type="spellStart"/>
      <w:r w:rsidRPr="00FD3097">
        <w:rPr>
          <w:rFonts w:asciiTheme="majorBidi" w:eastAsia="TimesNewRomanPSMT-Identity-H" w:hAnsiTheme="majorBidi" w:cstheme="majorBidi"/>
          <w:sz w:val="24"/>
          <w:szCs w:val="24"/>
        </w:rPr>
        <w:t>immunocompromised</w:t>
      </w:r>
      <w:proofErr w:type="spellEnd"/>
      <w:r w:rsidRPr="00FD3097">
        <w:rPr>
          <w:rFonts w:asciiTheme="majorBidi" w:eastAsia="TimesNewRomanPSMT-Identity-H" w:hAnsiTheme="majorBidi" w:cstheme="majorBidi"/>
          <w:sz w:val="24"/>
          <w:szCs w:val="24"/>
        </w:rPr>
        <w:t xml:space="preserve"> hosts, the parasites are also found in the uncommon sites such as pharynx, </w:t>
      </w:r>
      <w:proofErr w:type="spellStart"/>
      <w:r w:rsidRPr="00FD3097">
        <w:rPr>
          <w:rFonts w:asciiTheme="majorBidi" w:eastAsia="TimesNewRomanPSMT-Identity-H" w:hAnsiTheme="majorBidi" w:cstheme="majorBidi"/>
          <w:sz w:val="24"/>
          <w:szCs w:val="24"/>
        </w:rPr>
        <w:t>oesophagus</w:t>
      </w:r>
      <w:proofErr w:type="spellEnd"/>
      <w:r w:rsidRPr="00FD3097">
        <w:rPr>
          <w:rFonts w:asciiTheme="majorBidi" w:eastAsia="TimesNewRomanPSMT-Identity-H" w:hAnsiTheme="majorBidi" w:cstheme="majorBidi"/>
          <w:sz w:val="24"/>
          <w:szCs w:val="24"/>
        </w:rPr>
        <w:t xml:space="preserve">, stomach, gall bladder, ileum, colon or rectum. Incubation period ranges from 2 to 14 days. The </w:t>
      </w:r>
      <w:proofErr w:type="spellStart"/>
      <w:r w:rsidRPr="00FD3097">
        <w:rPr>
          <w:rFonts w:asciiTheme="majorBidi" w:eastAsia="TimesNewRomanPSMT-Identity-H" w:hAnsiTheme="majorBidi" w:cstheme="majorBidi"/>
          <w:sz w:val="24"/>
          <w:szCs w:val="24"/>
        </w:rPr>
        <w:t>prepatent</w:t>
      </w:r>
      <w:proofErr w:type="spellEnd"/>
      <w:r w:rsidRPr="00FD3097">
        <w:rPr>
          <w:rFonts w:asciiTheme="majorBidi" w:eastAsia="TimesNewRomanPSMT-Identity-H" w:hAnsiTheme="majorBidi" w:cstheme="majorBidi"/>
          <w:sz w:val="24"/>
          <w:szCs w:val="24"/>
        </w:rPr>
        <w:t xml:space="preserve"> period (time between infection and oocysts shedding) ranges from 5 to 21 days in man. The patent period (duration of oocysts shedding) may last for more than 30 days in an </w:t>
      </w:r>
      <w:proofErr w:type="spellStart"/>
      <w:r w:rsidRPr="00FD3097">
        <w:rPr>
          <w:rFonts w:asciiTheme="majorBidi" w:eastAsia="TimesNewRomanPSMT-Identity-H" w:hAnsiTheme="majorBidi" w:cstheme="majorBidi"/>
          <w:sz w:val="24"/>
          <w:szCs w:val="24"/>
        </w:rPr>
        <w:t>immunocompetent</w:t>
      </w:r>
      <w:proofErr w:type="spellEnd"/>
      <w:r w:rsidRPr="00FD3097">
        <w:rPr>
          <w:rFonts w:asciiTheme="majorBidi" w:eastAsia="TimesNewRomanPSMT-Identity-H" w:hAnsiTheme="majorBidi" w:cstheme="majorBidi"/>
          <w:sz w:val="24"/>
          <w:szCs w:val="24"/>
        </w:rPr>
        <w:t xml:space="preserve"> host. The clinical manifestations of </w:t>
      </w:r>
      <w:r w:rsidRPr="00FD3097">
        <w:rPr>
          <w:rFonts w:asciiTheme="majorBidi" w:eastAsia="TimesNewRomanPSMT-Identity-H" w:hAnsiTheme="majorBidi" w:cstheme="majorBidi"/>
          <w:i/>
          <w:iCs/>
          <w:sz w:val="24"/>
          <w:szCs w:val="24"/>
        </w:rPr>
        <w:t xml:space="preserve">Cryptosporidium </w:t>
      </w:r>
      <w:r w:rsidRPr="00FD3097">
        <w:rPr>
          <w:rFonts w:asciiTheme="majorBidi" w:eastAsia="TimesNewRomanPSMT-Identity-H" w:hAnsiTheme="majorBidi" w:cstheme="majorBidi"/>
          <w:sz w:val="24"/>
          <w:szCs w:val="24"/>
        </w:rPr>
        <w:t xml:space="preserve">infection vary depending upon the immune status of the host and </w:t>
      </w:r>
      <w:r w:rsidRPr="00FD3097">
        <w:rPr>
          <w:rFonts w:asciiTheme="majorBidi" w:hAnsiTheme="majorBidi" w:cstheme="majorBidi"/>
          <w:sz w:val="24"/>
          <w:szCs w:val="24"/>
          <w:lang w:bidi="ar-IQ"/>
        </w:rPr>
        <w:t xml:space="preserve">the symptoms that accompany diarrhea are abdominal cramps , weight loss , flatulence and malaise.  </w:t>
      </w:r>
    </w:p>
    <w:p w:rsidR="009A2EEE" w:rsidRPr="00FD3097" w:rsidRDefault="009A2EEE" w:rsidP="009A2EEE">
      <w:pPr>
        <w:bidi w:val="0"/>
        <w:jc w:val="lowKashida"/>
        <w:rPr>
          <w:rFonts w:asciiTheme="majorBidi" w:hAnsiTheme="majorBidi" w:cstheme="majorBidi"/>
          <w:sz w:val="24"/>
          <w:szCs w:val="24"/>
          <w:lang w:bidi="ar-IQ"/>
        </w:rPr>
      </w:pPr>
      <w:r w:rsidRPr="00FD3097">
        <w:rPr>
          <w:rFonts w:asciiTheme="majorBidi" w:hAnsiTheme="majorBidi" w:cstheme="majorBidi"/>
          <w:b/>
          <w:bCs/>
          <w:sz w:val="24"/>
          <w:szCs w:val="24"/>
          <w:lang w:bidi="ar-IQ"/>
        </w:rPr>
        <w:t>Diagnosis :</w:t>
      </w:r>
    </w:p>
    <w:p w:rsidR="009A2EEE" w:rsidRPr="00FD3097" w:rsidRDefault="009A2EEE" w:rsidP="009A2EEE">
      <w:pPr>
        <w:bidi w:val="0"/>
        <w:jc w:val="lowKashida"/>
        <w:rPr>
          <w:rFonts w:asciiTheme="majorBidi" w:hAnsiTheme="majorBidi" w:cstheme="majorBidi"/>
          <w:sz w:val="24"/>
          <w:szCs w:val="24"/>
          <w:lang w:bidi="ar-IQ"/>
        </w:rPr>
      </w:pPr>
      <w:r w:rsidRPr="00FD3097">
        <w:rPr>
          <w:rFonts w:asciiTheme="majorBidi" w:hAnsiTheme="majorBidi" w:cstheme="majorBidi"/>
          <w:sz w:val="24"/>
          <w:szCs w:val="24"/>
          <w:lang w:bidi="ar-IQ"/>
        </w:rPr>
        <w:t xml:space="preserve">  In </w:t>
      </w:r>
      <w:r w:rsidRPr="00FD3097">
        <w:rPr>
          <w:rFonts w:asciiTheme="majorBidi" w:hAnsiTheme="majorBidi" w:cstheme="majorBidi"/>
          <w:i/>
          <w:iCs/>
          <w:sz w:val="24"/>
          <w:szCs w:val="24"/>
          <w:lang w:bidi="ar-IQ"/>
        </w:rPr>
        <w:t xml:space="preserve">C . </w:t>
      </w:r>
      <w:proofErr w:type="spellStart"/>
      <w:r w:rsidRPr="00FD3097">
        <w:rPr>
          <w:rFonts w:asciiTheme="majorBidi" w:hAnsiTheme="majorBidi" w:cstheme="majorBidi"/>
          <w:i/>
          <w:iCs/>
          <w:sz w:val="24"/>
          <w:szCs w:val="24"/>
          <w:lang w:bidi="ar-IQ"/>
        </w:rPr>
        <w:t>parvum</w:t>
      </w:r>
      <w:proofErr w:type="spellEnd"/>
      <w:r w:rsidRPr="00FD3097">
        <w:rPr>
          <w:rFonts w:asciiTheme="majorBidi" w:hAnsiTheme="majorBidi" w:cstheme="majorBidi"/>
          <w:i/>
          <w:iCs/>
          <w:sz w:val="24"/>
          <w:szCs w:val="24"/>
          <w:lang w:bidi="ar-IQ"/>
        </w:rPr>
        <w:t xml:space="preserve"> </w:t>
      </w:r>
      <w:r w:rsidRPr="00FD3097">
        <w:rPr>
          <w:rFonts w:asciiTheme="majorBidi" w:hAnsiTheme="majorBidi" w:cstheme="majorBidi"/>
          <w:sz w:val="24"/>
          <w:szCs w:val="24"/>
          <w:lang w:bidi="ar-IQ"/>
        </w:rPr>
        <w:t xml:space="preserve">diarrhea feces show oocysts . The oocysts are difficult to visualize in unstained wet preparation . So used Modified </w:t>
      </w:r>
      <w:proofErr w:type="spellStart"/>
      <w:r w:rsidRPr="00FD3097">
        <w:rPr>
          <w:rFonts w:asciiTheme="majorBidi" w:hAnsiTheme="majorBidi" w:cstheme="majorBidi"/>
          <w:sz w:val="24"/>
          <w:szCs w:val="24"/>
          <w:lang w:bidi="ar-IQ"/>
        </w:rPr>
        <w:t>Ziehl-Neelson</w:t>
      </w:r>
      <w:proofErr w:type="spellEnd"/>
      <w:r w:rsidRPr="00FD3097">
        <w:rPr>
          <w:rFonts w:asciiTheme="majorBidi" w:hAnsiTheme="majorBidi" w:cstheme="majorBidi"/>
          <w:sz w:val="24"/>
          <w:szCs w:val="24"/>
          <w:lang w:bidi="ar-IQ"/>
        </w:rPr>
        <w:t xml:space="preserve"> stain readily identifies </w:t>
      </w:r>
      <w:r w:rsidRPr="00FD3097">
        <w:rPr>
          <w:rFonts w:asciiTheme="majorBidi" w:hAnsiTheme="majorBidi" w:cstheme="majorBidi"/>
          <w:i/>
          <w:iCs/>
          <w:sz w:val="24"/>
          <w:szCs w:val="24"/>
          <w:lang w:bidi="ar-IQ"/>
        </w:rPr>
        <w:t xml:space="preserve">C. </w:t>
      </w:r>
      <w:proofErr w:type="spellStart"/>
      <w:r w:rsidRPr="00FD3097">
        <w:rPr>
          <w:rFonts w:asciiTheme="majorBidi" w:hAnsiTheme="majorBidi" w:cstheme="majorBidi"/>
          <w:i/>
          <w:iCs/>
          <w:sz w:val="24"/>
          <w:szCs w:val="24"/>
          <w:lang w:bidi="ar-IQ"/>
        </w:rPr>
        <w:t>parvum</w:t>
      </w:r>
      <w:proofErr w:type="spellEnd"/>
      <w:r w:rsidRPr="00FD3097">
        <w:rPr>
          <w:rFonts w:asciiTheme="majorBidi" w:hAnsiTheme="majorBidi" w:cstheme="majorBidi"/>
          <w:i/>
          <w:iCs/>
          <w:sz w:val="24"/>
          <w:szCs w:val="24"/>
          <w:lang w:bidi="ar-IQ"/>
        </w:rPr>
        <w:t xml:space="preserve"> </w:t>
      </w:r>
      <w:r w:rsidRPr="00FD3097">
        <w:rPr>
          <w:rFonts w:asciiTheme="majorBidi" w:hAnsiTheme="majorBidi" w:cstheme="majorBidi"/>
          <w:sz w:val="24"/>
          <w:szCs w:val="24"/>
          <w:lang w:bidi="ar-IQ"/>
        </w:rPr>
        <w:t xml:space="preserve">oocysts. The four </w:t>
      </w:r>
      <w:proofErr w:type="spellStart"/>
      <w:r w:rsidRPr="00FD3097">
        <w:rPr>
          <w:rFonts w:asciiTheme="majorBidi" w:hAnsiTheme="majorBidi" w:cstheme="majorBidi"/>
          <w:sz w:val="24"/>
          <w:szCs w:val="24"/>
          <w:lang w:bidi="ar-IQ"/>
        </w:rPr>
        <w:t>sporozoites</w:t>
      </w:r>
      <w:proofErr w:type="spellEnd"/>
      <w:r w:rsidRPr="00FD3097">
        <w:rPr>
          <w:rFonts w:asciiTheme="majorBidi" w:hAnsiTheme="majorBidi" w:cstheme="majorBidi"/>
          <w:sz w:val="24"/>
          <w:szCs w:val="24"/>
          <w:lang w:bidi="ar-IQ"/>
        </w:rPr>
        <w:t xml:space="preserve"> present in oocysts are difficult to visualize by the above mentioned methods .So staining with other stains to visualize them .</w:t>
      </w:r>
    </w:p>
    <w:p w:rsidR="009A2EEE" w:rsidRPr="00FD3097" w:rsidRDefault="009A2EEE" w:rsidP="009A2EEE">
      <w:pPr>
        <w:numPr>
          <w:ilvl w:val="0"/>
          <w:numId w:val="1"/>
        </w:numPr>
        <w:bidi w:val="0"/>
        <w:spacing w:after="0" w:line="240" w:lineRule="auto"/>
        <w:jc w:val="lowKashida"/>
        <w:rPr>
          <w:rFonts w:asciiTheme="majorBidi" w:hAnsiTheme="majorBidi" w:cstheme="majorBidi"/>
          <w:sz w:val="24"/>
          <w:szCs w:val="24"/>
          <w:lang w:bidi="ar-IQ"/>
        </w:rPr>
      </w:pPr>
      <w:r w:rsidRPr="00FD3097">
        <w:rPr>
          <w:rFonts w:asciiTheme="majorBidi" w:hAnsiTheme="majorBidi" w:cstheme="majorBidi"/>
          <w:sz w:val="24"/>
          <w:szCs w:val="24"/>
          <w:lang w:bidi="ar-IQ"/>
        </w:rPr>
        <w:t xml:space="preserve">Concentration techniques are useful when </w:t>
      </w:r>
      <w:r w:rsidRPr="00FD3097">
        <w:rPr>
          <w:rFonts w:asciiTheme="majorBidi" w:hAnsiTheme="majorBidi" w:cstheme="majorBidi"/>
          <w:i/>
          <w:iCs/>
          <w:sz w:val="24"/>
          <w:szCs w:val="24"/>
          <w:lang w:bidi="ar-IQ"/>
        </w:rPr>
        <w:t xml:space="preserve">C. </w:t>
      </w:r>
      <w:proofErr w:type="spellStart"/>
      <w:r w:rsidRPr="00FD3097">
        <w:rPr>
          <w:rFonts w:asciiTheme="majorBidi" w:hAnsiTheme="majorBidi" w:cstheme="majorBidi"/>
          <w:i/>
          <w:iCs/>
          <w:sz w:val="24"/>
          <w:szCs w:val="24"/>
          <w:lang w:bidi="ar-IQ"/>
        </w:rPr>
        <w:t>parvum</w:t>
      </w:r>
      <w:proofErr w:type="spellEnd"/>
      <w:r w:rsidRPr="00FD3097">
        <w:rPr>
          <w:rFonts w:asciiTheme="majorBidi" w:hAnsiTheme="majorBidi" w:cstheme="majorBidi"/>
          <w:i/>
          <w:iCs/>
          <w:sz w:val="24"/>
          <w:szCs w:val="24"/>
          <w:lang w:bidi="ar-IQ"/>
        </w:rPr>
        <w:t xml:space="preserve"> </w:t>
      </w:r>
      <w:r w:rsidRPr="00FD3097">
        <w:rPr>
          <w:rFonts w:asciiTheme="majorBidi" w:hAnsiTheme="majorBidi" w:cstheme="majorBidi"/>
          <w:sz w:val="24"/>
          <w:szCs w:val="24"/>
          <w:lang w:bidi="ar-IQ"/>
        </w:rPr>
        <w:t>oocysts are not seen even examining three fecal smears .</w:t>
      </w:r>
    </w:p>
    <w:p w:rsidR="009A2EEE" w:rsidRPr="00FD3097" w:rsidRDefault="009A2EEE" w:rsidP="009A2EEE">
      <w:pPr>
        <w:numPr>
          <w:ilvl w:val="0"/>
          <w:numId w:val="1"/>
        </w:numPr>
        <w:bidi w:val="0"/>
        <w:spacing w:after="0" w:line="240" w:lineRule="auto"/>
        <w:jc w:val="lowKashida"/>
        <w:rPr>
          <w:rFonts w:asciiTheme="majorBidi" w:hAnsiTheme="majorBidi" w:cstheme="majorBidi"/>
          <w:sz w:val="24"/>
          <w:szCs w:val="24"/>
          <w:lang w:bidi="ar-IQ"/>
        </w:rPr>
      </w:pPr>
      <w:r w:rsidRPr="00FD3097">
        <w:rPr>
          <w:rFonts w:asciiTheme="majorBidi" w:hAnsiTheme="majorBidi" w:cstheme="majorBidi"/>
          <w:sz w:val="24"/>
          <w:szCs w:val="24"/>
          <w:lang w:bidi="ar-IQ"/>
        </w:rPr>
        <w:t xml:space="preserve">Intestinal biopsy and </w:t>
      </w:r>
      <w:proofErr w:type="spellStart"/>
      <w:r w:rsidRPr="00FD3097">
        <w:rPr>
          <w:rFonts w:asciiTheme="majorBidi" w:hAnsiTheme="majorBidi" w:cstheme="majorBidi"/>
          <w:sz w:val="24"/>
          <w:szCs w:val="24"/>
          <w:lang w:bidi="ar-IQ"/>
        </w:rPr>
        <w:t>enterotest</w:t>
      </w:r>
      <w:proofErr w:type="spellEnd"/>
      <w:r w:rsidRPr="00FD3097">
        <w:rPr>
          <w:rFonts w:asciiTheme="majorBidi" w:hAnsiTheme="majorBidi" w:cstheme="majorBidi"/>
          <w:sz w:val="24"/>
          <w:szCs w:val="24"/>
          <w:lang w:bidi="ar-IQ"/>
        </w:rPr>
        <w:t xml:space="preserve"> are useful to demonstration the oocysts . </w:t>
      </w:r>
    </w:p>
    <w:p w:rsidR="009A2EEE" w:rsidRPr="00FD3097" w:rsidRDefault="009A2EEE" w:rsidP="009A2EEE">
      <w:pPr>
        <w:bidi w:val="0"/>
        <w:jc w:val="lowKashida"/>
        <w:rPr>
          <w:rFonts w:asciiTheme="majorBidi" w:hAnsiTheme="majorBidi" w:cstheme="majorBidi"/>
          <w:b/>
          <w:bCs/>
          <w:sz w:val="24"/>
          <w:szCs w:val="24"/>
          <w:lang w:bidi="ar-IQ"/>
        </w:rPr>
      </w:pPr>
    </w:p>
    <w:p w:rsidR="009A2EEE" w:rsidRPr="00FD3097" w:rsidRDefault="009A2EEE" w:rsidP="009A2EEE">
      <w:pPr>
        <w:bidi w:val="0"/>
        <w:jc w:val="lowKashida"/>
        <w:rPr>
          <w:rFonts w:asciiTheme="majorBidi" w:hAnsiTheme="majorBidi" w:cstheme="majorBidi"/>
          <w:b/>
          <w:bCs/>
          <w:sz w:val="24"/>
          <w:szCs w:val="24"/>
          <w:lang w:bidi="ar-IQ"/>
        </w:rPr>
      </w:pPr>
      <w:r w:rsidRPr="00FD3097">
        <w:rPr>
          <w:rFonts w:asciiTheme="majorBidi" w:hAnsiTheme="majorBidi" w:cstheme="majorBidi"/>
          <w:b/>
          <w:bCs/>
          <w:sz w:val="24"/>
          <w:szCs w:val="24"/>
          <w:lang w:bidi="ar-IQ"/>
        </w:rPr>
        <w:t xml:space="preserve">Treatment : </w:t>
      </w:r>
    </w:p>
    <w:p w:rsidR="009A2EEE" w:rsidRPr="00FD3097" w:rsidRDefault="009A2EEE" w:rsidP="009A2EEE">
      <w:pPr>
        <w:bidi w:val="0"/>
        <w:jc w:val="lowKashida"/>
        <w:rPr>
          <w:rFonts w:asciiTheme="majorBidi" w:hAnsiTheme="majorBidi" w:cstheme="majorBidi"/>
          <w:sz w:val="24"/>
          <w:szCs w:val="24"/>
          <w:lang w:bidi="ar-IQ"/>
        </w:rPr>
      </w:pPr>
      <w:r w:rsidRPr="00FD3097">
        <w:rPr>
          <w:rFonts w:asciiTheme="majorBidi" w:hAnsiTheme="majorBidi" w:cstheme="majorBidi"/>
          <w:sz w:val="24"/>
          <w:szCs w:val="24"/>
          <w:lang w:bidi="ar-IQ"/>
        </w:rPr>
        <w:t xml:space="preserve">   The only drug with efficacy against </w:t>
      </w:r>
      <w:r w:rsidRPr="00FD3097">
        <w:rPr>
          <w:rFonts w:asciiTheme="majorBidi" w:hAnsiTheme="majorBidi" w:cstheme="majorBidi"/>
          <w:i/>
          <w:iCs/>
          <w:sz w:val="24"/>
          <w:szCs w:val="24"/>
          <w:lang w:bidi="ar-IQ"/>
        </w:rPr>
        <w:t>Cryptosporidium</w:t>
      </w:r>
      <w:r w:rsidRPr="00FD3097">
        <w:rPr>
          <w:rFonts w:asciiTheme="majorBidi" w:hAnsiTheme="majorBidi" w:cstheme="majorBidi"/>
          <w:sz w:val="24"/>
          <w:szCs w:val="24"/>
          <w:lang w:bidi="ar-IQ"/>
        </w:rPr>
        <w:t xml:space="preserve"> is </w:t>
      </w:r>
      <w:proofErr w:type="spellStart"/>
      <w:r w:rsidRPr="00FD3097">
        <w:rPr>
          <w:rFonts w:asciiTheme="majorBidi" w:hAnsiTheme="majorBidi" w:cstheme="majorBidi"/>
          <w:sz w:val="24"/>
          <w:szCs w:val="24"/>
          <w:lang w:bidi="ar-IQ"/>
        </w:rPr>
        <w:t>Nitazoxanide</w:t>
      </w:r>
      <w:proofErr w:type="spellEnd"/>
      <w:r w:rsidRPr="00FD3097">
        <w:rPr>
          <w:rFonts w:asciiTheme="majorBidi" w:hAnsiTheme="majorBidi" w:cstheme="majorBidi"/>
          <w:sz w:val="24"/>
          <w:szCs w:val="24"/>
          <w:lang w:bidi="ar-IQ"/>
        </w:rPr>
        <w:t>. management of patients include supportive care with fluids and electrolyte replacement is require .</w:t>
      </w:r>
    </w:p>
    <w:p w:rsidR="009A2EEE" w:rsidRPr="00FD3097" w:rsidRDefault="009A2EEE" w:rsidP="009A2EEE">
      <w:pPr>
        <w:bidi w:val="0"/>
        <w:jc w:val="lowKashida"/>
        <w:rPr>
          <w:rFonts w:asciiTheme="majorBidi" w:hAnsiTheme="majorBidi" w:cstheme="majorBidi"/>
          <w:b/>
          <w:bCs/>
          <w:sz w:val="24"/>
          <w:szCs w:val="24"/>
          <w:lang w:bidi="ar-IQ"/>
        </w:rPr>
      </w:pPr>
      <w:r w:rsidRPr="00FD3097">
        <w:rPr>
          <w:rFonts w:asciiTheme="majorBidi" w:hAnsiTheme="majorBidi" w:cstheme="majorBidi"/>
          <w:b/>
          <w:bCs/>
          <w:sz w:val="24"/>
          <w:szCs w:val="24"/>
          <w:lang w:bidi="ar-IQ"/>
        </w:rPr>
        <w:t xml:space="preserve">Prevention and control : </w:t>
      </w:r>
    </w:p>
    <w:p w:rsidR="009A2EEE" w:rsidRPr="00FD3097" w:rsidRDefault="009A2EEE" w:rsidP="009A2EEE">
      <w:pPr>
        <w:numPr>
          <w:ilvl w:val="0"/>
          <w:numId w:val="2"/>
        </w:numPr>
        <w:bidi w:val="0"/>
        <w:spacing w:after="0" w:line="240" w:lineRule="auto"/>
        <w:jc w:val="lowKashida"/>
        <w:rPr>
          <w:rFonts w:asciiTheme="majorBidi" w:hAnsiTheme="majorBidi" w:cstheme="majorBidi"/>
          <w:sz w:val="24"/>
          <w:szCs w:val="24"/>
          <w:lang w:bidi="ar-IQ"/>
        </w:rPr>
      </w:pPr>
      <w:r w:rsidRPr="00FD3097">
        <w:rPr>
          <w:rFonts w:asciiTheme="majorBidi" w:hAnsiTheme="majorBidi" w:cstheme="majorBidi"/>
          <w:sz w:val="24"/>
          <w:szCs w:val="24"/>
          <w:lang w:bidi="ar-IQ"/>
        </w:rPr>
        <w:t xml:space="preserve">Hygienic precautions when handling oocysts </w:t>
      </w:r>
      <w:proofErr w:type="spellStart"/>
      <w:r w:rsidRPr="00FD3097">
        <w:rPr>
          <w:rFonts w:asciiTheme="majorBidi" w:hAnsiTheme="majorBidi" w:cstheme="majorBidi"/>
          <w:sz w:val="24"/>
          <w:szCs w:val="24"/>
          <w:lang w:bidi="ar-IQ"/>
        </w:rPr>
        <w:t>excreters</w:t>
      </w:r>
      <w:proofErr w:type="spellEnd"/>
      <w:r w:rsidRPr="00FD3097">
        <w:rPr>
          <w:rFonts w:asciiTheme="majorBidi" w:hAnsiTheme="majorBidi" w:cstheme="majorBidi"/>
          <w:sz w:val="24"/>
          <w:szCs w:val="24"/>
          <w:lang w:bidi="ar-IQ"/>
        </w:rPr>
        <w:t xml:space="preserve"> (humans, animals) and diagnostic specimens.</w:t>
      </w:r>
    </w:p>
    <w:p w:rsidR="009A2EEE" w:rsidRPr="00FD3097" w:rsidRDefault="009A2EEE" w:rsidP="009A2EEE">
      <w:pPr>
        <w:numPr>
          <w:ilvl w:val="0"/>
          <w:numId w:val="2"/>
        </w:numPr>
        <w:bidi w:val="0"/>
        <w:spacing w:after="0" w:line="240" w:lineRule="auto"/>
        <w:jc w:val="lowKashida"/>
        <w:rPr>
          <w:rFonts w:asciiTheme="majorBidi" w:hAnsiTheme="majorBidi" w:cstheme="majorBidi"/>
          <w:sz w:val="24"/>
          <w:szCs w:val="24"/>
          <w:lang w:bidi="ar-IQ"/>
        </w:rPr>
      </w:pPr>
      <w:r w:rsidRPr="00FD3097">
        <w:rPr>
          <w:rFonts w:asciiTheme="majorBidi" w:hAnsiTheme="majorBidi" w:cstheme="majorBidi"/>
          <w:sz w:val="24"/>
          <w:szCs w:val="24"/>
          <w:lang w:bidi="ar-IQ"/>
        </w:rPr>
        <w:t>Improvement of community drinking water processing in some areas. The oocysts are resistant to the standard concentrations of chlorine or ozone in drinking water, but can be killed by heat (&gt;70 Cᵒ) in a few minutes.</w:t>
      </w:r>
    </w:p>
    <w:p w:rsidR="009A2EEE" w:rsidRPr="00FD3097" w:rsidRDefault="009A2EEE" w:rsidP="009A2EEE">
      <w:pPr>
        <w:bidi w:val="0"/>
        <w:jc w:val="lowKashida"/>
        <w:rPr>
          <w:rFonts w:asciiTheme="majorBidi" w:hAnsiTheme="majorBidi" w:cstheme="majorBidi"/>
          <w:sz w:val="24"/>
          <w:szCs w:val="24"/>
          <w:lang w:bidi="ar-IQ"/>
        </w:rPr>
      </w:pPr>
    </w:p>
    <w:p w:rsidR="009A2EEE" w:rsidRPr="00FD3097" w:rsidRDefault="009A2EEE" w:rsidP="009A2EEE">
      <w:pPr>
        <w:bidi w:val="0"/>
        <w:ind w:left="360"/>
        <w:rPr>
          <w:rFonts w:asciiTheme="majorBidi" w:hAnsiTheme="majorBidi" w:cstheme="majorBidi"/>
          <w:b/>
          <w:bCs/>
          <w:i/>
          <w:iCs/>
          <w:sz w:val="24"/>
          <w:szCs w:val="24"/>
          <w:lang w:bidi="ar-IQ"/>
        </w:rPr>
      </w:pPr>
      <w:proofErr w:type="spellStart"/>
      <w:r w:rsidRPr="00FD3097">
        <w:rPr>
          <w:rFonts w:asciiTheme="majorBidi" w:hAnsiTheme="majorBidi" w:cstheme="majorBidi"/>
          <w:b/>
          <w:bCs/>
          <w:i/>
          <w:iCs/>
          <w:sz w:val="24"/>
          <w:szCs w:val="24"/>
          <w:lang w:bidi="ar-IQ"/>
        </w:rPr>
        <w:lastRenderedPageBreak/>
        <w:t>Isospora</w:t>
      </w:r>
      <w:proofErr w:type="spellEnd"/>
      <w:r w:rsidRPr="00FD3097">
        <w:rPr>
          <w:rFonts w:asciiTheme="majorBidi" w:hAnsiTheme="majorBidi" w:cstheme="majorBidi"/>
          <w:b/>
          <w:bCs/>
          <w:i/>
          <w:iCs/>
          <w:sz w:val="24"/>
          <w:szCs w:val="24"/>
          <w:lang w:bidi="ar-IQ"/>
        </w:rPr>
        <w:t xml:space="preserve"> belli: </w:t>
      </w:r>
    </w:p>
    <w:p w:rsidR="009A2EEE" w:rsidRPr="00FD3097" w:rsidRDefault="009A2EEE" w:rsidP="009A2EEE">
      <w:pPr>
        <w:bidi w:val="0"/>
        <w:ind w:left="360"/>
        <w:jc w:val="lowKashida"/>
        <w:rPr>
          <w:rFonts w:asciiTheme="majorBidi" w:hAnsiTheme="majorBidi" w:cstheme="majorBidi"/>
          <w:sz w:val="24"/>
          <w:szCs w:val="24"/>
          <w:lang w:bidi="ar-IQ"/>
        </w:rPr>
      </w:pPr>
      <w:r w:rsidRPr="00FD3097">
        <w:rPr>
          <w:rFonts w:asciiTheme="majorBidi" w:hAnsiTheme="majorBidi" w:cstheme="majorBidi"/>
          <w:sz w:val="24"/>
          <w:szCs w:val="24"/>
          <w:lang w:bidi="ar-IQ"/>
        </w:rPr>
        <w:t xml:space="preserve">   This parasite occurs throughout the world. It is more common in tropical and sub-tropical regions. Human infection with </w:t>
      </w:r>
      <w:smartTag w:uri="urn:schemas-microsoft-com:office:smarttags" w:element="place">
        <w:r w:rsidRPr="00FD3097">
          <w:rPr>
            <w:rFonts w:asciiTheme="majorBidi" w:hAnsiTheme="majorBidi" w:cstheme="majorBidi"/>
            <w:i/>
            <w:iCs/>
            <w:sz w:val="24"/>
            <w:szCs w:val="24"/>
            <w:lang w:bidi="ar-IQ"/>
          </w:rPr>
          <w:t>I.</w:t>
        </w:r>
      </w:smartTag>
      <w:r w:rsidRPr="00FD3097">
        <w:rPr>
          <w:rFonts w:asciiTheme="majorBidi" w:hAnsiTheme="majorBidi" w:cstheme="majorBidi"/>
          <w:i/>
          <w:iCs/>
          <w:sz w:val="24"/>
          <w:szCs w:val="24"/>
          <w:lang w:bidi="ar-IQ"/>
        </w:rPr>
        <w:t xml:space="preserve"> belli </w:t>
      </w:r>
      <w:r w:rsidRPr="00FD3097">
        <w:rPr>
          <w:rFonts w:asciiTheme="majorBidi" w:hAnsiTheme="majorBidi" w:cstheme="majorBidi"/>
          <w:sz w:val="24"/>
          <w:szCs w:val="24"/>
          <w:lang w:bidi="ar-IQ"/>
        </w:rPr>
        <w:t xml:space="preserve">was first described in 1915. It is common in patients with AIDS. </w:t>
      </w:r>
    </w:p>
    <w:p w:rsidR="009A2EEE" w:rsidRPr="00FD3097" w:rsidRDefault="009A2EEE" w:rsidP="009A2EEE">
      <w:pPr>
        <w:bidi w:val="0"/>
        <w:ind w:left="360"/>
        <w:jc w:val="lowKashida"/>
        <w:rPr>
          <w:rFonts w:asciiTheme="majorBidi" w:hAnsiTheme="majorBidi" w:cstheme="majorBidi"/>
          <w:b/>
          <w:bCs/>
          <w:sz w:val="24"/>
          <w:szCs w:val="24"/>
          <w:lang w:bidi="ar-IQ"/>
        </w:rPr>
      </w:pPr>
      <w:r w:rsidRPr="00FD3097">
        <w:rPr>
          <w:rFonts w:asciiTheme="majorBidi" w:hAnsiTheme="majorBidi" w:cstheme="majorBidi"/>
          <w:b/>
          <w:bCs/>
          <w:sz w:val="24"/>
          <w:szCs w:val="24"/>
          <w:lang w:bidi="ar-IQ"/>
        </w:rPr>
        <w:t xml:space="preserve">Morphology and life cycle : </w:t>
      </w:r>
    </w:p>
    <w:p w:rsidR="009A2EEE" w:rsidRPr="00FD3097" w:rsidRDefault="009A2EEE" w:rsidP="009A2EEE">
      <w:pPr>
        <w:bidi w:val="0"/>
        <w:ind w:left="360"/>
        <w:jc w:val="lowKashida"/>
        <w:rPr>
          <w:rFonts w:asciiTheme="majorBidi" w:hAnsiTheme="majorBidi" w:cstheme="majorBidi"/>
          <w:noProof/>
          <w:sz w:val="24"/>
          <w:szCs w:val="24"/>
          <w:lang w:bidi="ar-IQ"/>
        </w:rPr>
      </w:pPr>
      <w:r>
        <w:rPr>
          <w:rFonts w:asciiTheme="majorBidi" w:hAnsiTheme="majorBidi" w:cstheme="majorBidi"/>
          <w:i/>
          <w:iCs/>
          <w:noProof/>
          <w:sz w:val="24"/>
          <w:szCs w:val="24"/>
        </w:rPr>
        <w:drawing>
          <wp:anchor distT="0" distB="0" distL="114300" distR="114300" simplePos="0" relativeHeight="251662336" behindDoc="0" locked="0" layoutInCell="1" allowOverlap="1">
            <wp:simplePos x="0" y="0"/>
            <wp:positionH relativeFrom="column">
              <wp:posOffset>-409575</wp:posOffset>
            </wp:positionH>
            <wp:positionV relativeFrom="paragraph">
              <wp:posOffset>2916555</wp:posOffset>
            </wp:positionV>
            <wp:extent cx="6628130" cy="4838700"/>
            <wp:effectExtent l="19050" t="0" r="127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lum bright="-12000"/>
                    </a:blip>
                    <a:srcRect/>
                    <a:stretch>
                      <a:fillRect/>
                    </a:stretch>
                  </pic:blipFill>
                  <pic:spPr bwMode="auto">
                    <a:xfrm>
                      <a:off x="0" y="0"/>
                      <a:ext cx="6628130" cy="4838700"/>
                    </a:xfrm>
                    <a:prstGeom prst="rect">
                      <a:avLst/>
                    </a:prstGeom>
                    <a:noFill/>
                    <a:ln w="9525">
                      <a:noFill/>
                      <a:miter lim="800000"/>
                      <a:headEnd/>
                      <a:tailEnd/>
                    </a:ln>
                  </pic:spPr>
                </pic:pic>
              </a:graphicData>
            </a:graphic>
          </wp:anchor>
        </w:drawing>
      </w:r>
      <w:r w:rsidRPr="00FD3097">
        <w:rPr>
          <w:rFonts w:asciiTheme="majorBidi" w:hAnsiTheme="majorBidi" w:cstheme="majorBidi"/>
          <w:i/>
          <w:iCs/>
          <w:sz w:val="24"/>
          <w:szCs w:val="24"/>
          <w:lang w:bidi="ar-IQ"/>
        </w:rPr>
        <w:t xml:space="preserve">    </w:t>
      </w:r>
      <w:smartTag w:uri="urn:schemas-microsoft-com:office:smarttags" w:element="place">
        <w:r w:rsidRPr="00FD3097">
          <w:rPr>
            <w:rFonts w:asciiTheme="majorBidi" w:hAnsiTheme="majorBidi" w:cstheme="majorBidi"/>
            <w:i/>
            <w:iCs/>
            <w:sz w:val="24"/>
            <w:szCs w:val="24"/>
            <w:lang w:bidi="ar-IQ"/>
          </w:rPr>
          <w:t>I.</w:t>
        </w:r>
      </w:smartTag>
      <w:r w:rsidRPr="00FD3097">
        <w:rPr>
          <w:rFonts w:asciiTheme="majorBidi" w:hAnsiTheme="majorBidi" w:cstheme="majorBidi"/>
          <w:i/>
          <w:iCs/>
          <w:sz w:val="24"/>
          <w:szCs w:val="24"/>
          <w:lang w:bidi="ar-IQ"/>
        </w:rPr>
        <w:t xml:space="preserve"> belli</w:t>
      </w:r>
      <w:r w:rsidRPr="00FD3097">
        <w:rPr>
          <w:rFonts w:asciiTheme="majorBidi" w:hAnsiTheme="majorBidi" w:cstheme="majorBidi"/>
          <w:sz w:val="24"/>
          <w:szCs w:val="24"/>
          <w:lang w:bidi="ar-IQ"/>
        </w:rPr>
        <w:t xml:space="preserve"> has a simple life cycle. The life cycle completes in one host. Infective form of the parasite is mature (</w:t>
      </w:r>
      <w:proofErr w:type="spellStart"/>
      <w:r w:rsidRPr="00FD3097">
        <w:rPr>
          <w:rFonts w:asciiTheme="majorBidi" w:hAnsiTheme="majorBidi" w:cstheme="majorBidi"/>
          <w:sz w:val="24"/>
          <w:szCs w:val="24"/>
          <w:lang w:bidi="ar-IQ"/>
        </w:rPr>
        <w:t>sporulated</w:t>
      </w:r>
      <w:proofErr w:type="spellEnd"/>
      <w:r w:rsidRPr="00FD3097">
        <w:rPr>
          <w:rFonts w:asciiTheme="majorBidi" w:hAnsiTheme="majorBidi" w:cstheme="majorBidi"/>
          <w:sz w:val="24"/>
          <w:szCs w:val="24"/>
          <w:lang w:bidi="ar-IQ"/>
        </w:rPr>
        <w:t xml:space="preserve">) oocyst. Transmission occurs through </w:t>
      </w:r>
      <w:proofErr w:type="spellStart"/>
      <w:r w:rsidRPr="00FD3097">
        <w:rPr>
          <w:rFonts w:asciiTheme="majorBidi" w:hAnsiTheme="majorBidi" w:cstheme="majorBidi"/>
          <w:sz w:val="24"/>
          <w:szCs w:val="24"/>
          <w:lang w:bidi="ar-IQ"/>
        </w:rPr>
        <w:t>faeco</w:t>
      </w:r>
      <w:proofErr w:type="spellEnd"/>
      <w:r w:rsidRPr="00FD3097">
        <w:rPr>
          <w:rFonts w:asciiTheme="majorBidi" w:hAnsiTheme="majorBidi" w:cstheme="majorBidi"/>
          <w:sz w:val="24"/>
          <w:szCs w:val="24"/>
          <w:lang w:bidi="ar-IQ"/>
        </w:rPr>
        <w:t xml:space="preserve">-oral route. Eight </w:t>
      </w:r>
      <w:proofErr w:type="spellStart"/>
      <w:r w:rsidRPr="00FD3097">
        <w:rPr>
          <w:rFonts w:asciiTheme="majorBidi" w:hAnsiTheme="majorBidi" w:cstheme="majorBidi"/>
          <w:sz w:val="24"/>
          <w:szCs w:val="24"/>
          <w:lang w:bidi="ar-IQ"/>
        </w:rPr>
        <w:t>sporozoites</w:t>
      </w:r>
      <w:proofErr w:type="spellEnd"/>
      <w:r w:rsidRPr="00FD3097">
        <w:rPr>
          <w:rFonts w:asciiTheme="majorBidi" w:hAnsiTheme="majorBidi" w:cstheme="majorBidi"/>
          <w:sz w:val="24"/>
          <w:szCs w:val="24"/>
          <w:lang w:bidi="ar-IQ"/>
        </w:rPr>
        <w:t xml:space="preserve"> emerge after </w:t>
      </w:r>
      <w:proofErr w:type="spellStart"/>
      <w:r w:rsidRPr="00FD3097">
        <w:rPr>
          <w:rFonts w:asciiTheme="majorBidi" w:hAnsiTheme="majorBidi" w:cstheme="majorBidi"/>
          <w:sz w:val="24"/>
          <w:szCs w:val="24"/>
          <w:lang w:bidi="ar-IQ"/>
        </w:rPr>
        <w:t>excystation</w:t>
      </w:r>
      <w:proofErr w:type="spellEnd"/>
      <w:r w:rsidRPr="00FD3097">
        <w:rPr>
          <w:rFonts w:asciiTheme="majorBidi" w:hAnsiTheme="majorBidi" w:cstheme="majorBidi"/>
          <w:sz w:val="24"/>
          <w:szCs w:val="24"/>
          <w:lang w:bidi="ar-IQ"/>
        </w:rPr>
        <w:t xml:space="preserve"> in small intestine; they invade </w:t>
      </w:r>
      <w:proofErr w:type="spellStart"/>
      <w:r w:rsidRPr="00FD3097">
        <w:rPr>
          <w:rFonts w:asciiTheme="majorBidi" w:hAnsiTheme="majorBidi" w:cstheme="majorBidi"/>
          <w:sz w:val="24"/>
          <w:szCs w:val="24"/>
          <w:lang w:bidi="ar-IQ"/>
        </w:rPr>
        <w:t>intesinal</w:t>
      </w:r>
      <w:proofErr w:type="spellEnd"/>
      <w:r w:rsidRPr="00FD3097">
        <w:rPr>
          <w:rFonts w:asciiTheme="majorBidi" w:hAnsiTheme="majorBidi" w:cstheme="majorBidi"/>
          <w:sz w:val="24"/>
          <w:szCs w:val="24"/>
          <w:lang w:bidi="ar-IQ"/>
        </w:rPr>
        <w:t xml:space="preserve"> cells. Asexual reproduction (</w:t>
      </w:r>
      <w:proofErr w:type="spellStart"/>
      <w:r w:rsidRPr="00FD3097">
        <w:rPr>
          <w:rFonts w:asciiTheme="majorBidi" w:hAnsiTheme="majorBidi" w:cstheme="majorBidi"/>
          <w:sz w:val="24"/>
          <w:szCs w:val="24"/>
          <w:lang w:bidi="ar-IQ"/>
        </w:rPr>
        <w:t>schizogony</w:t>
      </w:r>
      <w:proofErr w:type="spellEnd"/>
      <w:r w:rsidRPr="00FD3097">
        <w:rPr>
          <w:rFonts w:asciiTheme="majorBidi" w:hAnsiTheme="majorBidi" w:cstheme="majorBidi"/>
          <w:sz w:val="24"/>
          <w:szCs w:val="24"/>
          <w:lang w:bidi="ar-IQ"/>
        </w:rPr>
        <w:t>) and sexual reproduction (</w:t>
      </w:r>
      <w:proofErr w:type="spellStart"/>
      <w:r w:rsidRPr="00FD3097">
        <w:rPr>
          <w:rFonts w:asciiTheme="majorBidi" w:hAnsiTheme="majorBidi" w:cstheme="majorBidi"/>
          <w:sz w:val="24"/>
          <w:szCs w:val="24"/>
          <w:lang w:bidi="ar-IQ"/>
        </w:rPr>
        <w:t>gametogony</w:t>
      </w:r>
      <w:proofErr w:type="spellEnd"/>
      <w:r w:rsidRPr="00FD3097">
        <w:rPr>
          <w:rFonts w:asciiTheme="majorBidi" w:hAnsiTheme="majorBidi" w:cstheme="majorBidi"/>
          <w:sz w:val="24"/>
          <w:szCs w:val="24"/>
          <w:lang w:bidi="ar-IQ"/>
        </w:rPr>
        <w:t xml:space="preserve"> followed by </w:t>
      </w:r>
      <w:proofErr w:type="spellStart"/>
      <w:r w:rsidRPr="00FD3097">
        <w:rPr>
          <w:rFonts w:asciiTheme="majorBidi" w:hAnsiTheme="majorBidi" w:cstheme="majorBidi"/>
          <w:sz w:val="24"/>
          <w:szCs w:val="24"/>
          <w:lang w:bidi="ar-IQ"/>
        </w:rPr>
        <w:t>syngamy</w:t>
      </w:r>
      <w:proofErr w:type="spellEnd"/>
      <w:r w:rsidRPr="00FD3097">
        <w:rPr>
          <w:rFonts w:asciiTheme="majorBidi" w:hAnsiTheme="majorBidi" w:cstheme="majorBidi"/>
          <w:sz w:val="24"/>
          <w:szCs w:val="24"/>
          <w:lang w:bidi="ar-IQ"/>
        </w:rPr>
        <w:t xml:space="preserve">) occurs in the cytoplasm of </w:t>
      </w:r>
      <w:proofErr w:type="spellStart"/>
      <w:r w:rsidRPr="00FD3097">
        <w:rPr>
          <w:rFonts w:asciiTheme="majorBidi" w:hAnsiTheme="majorBidi" w:cstheme="majorBidi"/>
          <w:sz w:val="24"/>
          <w:szCs w:val="24"/>
          <w:lang w:bidi="ar-IQ"/>
        </w:rPr>
        <w:t>enterocytes</w:t>
      </w:r>
      <w:proofErr w:type="spellEnd"/>
      <w:r w:rsidRPr="00FD3097">
        <w:rPr>
          <w:rFonts w:asciiTheme="majorBidi" w:hAnsiTheme="majorBidi" w:cstheme="majorBidi"/>
          <w:sz w:val="24"/>
          <w:szCs w:val="24"/>
          <w:lang w:bidi="ar-IQ"/>
        </w:rPr>
        <w:t xml:space="preserve">. </w:t>
      </w:r>
      <w:r w:rsidRPr="00FD3097">
        <w:rPr>
          <w:rFonts w:asciiTheme="majorBidi" w:hAnsiTheme="majorBidi" w:cstheme="majorBidi"/>
          <w:noProof/>
          <w:sz w:val="24"/>
          <w:szCs w:val="24"/>
          <w:lang w:bidi="ar-IQ"/>
        </w:rPr>
        <w:t xml:space="preserve">Micro- and Macro-gamets develop as result of gametogony. They unite to form oocysts with a single sporoblast. Soon the sporoblast in the oocyst divides into two. These unsporulated, immature oocyst containing either one or two sporoblasts are is mature either inside or outside the body of host the exit forms. These exit forms, shed in the faeces, mature outside the host to become infective. </w:t>
      </w:r>
      <w:smartTag w:uri="urn:schemas-microsoft-com:office:smarttags" w:element="place">
        <w:r w:rsidRPr="00FD3097">
          <w:rPr>
            <w:rFonts w:asciiTheme="majorBidi" w:hAnsiTheme="majorBidi" w:cstheme="majorBidi"/>
            <w:i/>
            <w:iCs/>
            <w:noProof/>
            <w:sz w:val="24"/>
            <w:szCs w:val="24"/>
            <w:lang w:bidi="ar-IQ"/>
          </w:rPr>
          <w:t>I</w:t>
        </w:r>
        <w:r w:rsidRPr="00FD3097">
          <w:rPr>
            <w:rFonts w:asciiTheme="majorBidi" w:hAnsiTheme="majorBidi" w:cstheme="majorBidi"/>
            <w:noProof/>
            <w:sz w:val="24"/>
            <w:szCs w:val="24"/>
            <w:lang w:bidi="ar-IQ"/>
          </w:rPr>
          <w:t>.</w:t>
        </w:r>
      </w:smartTag>
      <w:r w:rsidRPr="00FD3097">
        <w:rPr>
          <w:rFonts w:asciiTheme="majorBidi" w:hAnsiTheme="majorBidi" w:cstheme="majorBidi"/>
          <w:noProof/>
          <w:sz w:val="24"/>
          <w:szCs w:val="24"/>
          <w:lang w:bidi="ar-IQ"/>
        </w:rPr>
        <w:t xml:space="preserve"> </w:t>
      </w:r>
      <w:r w:rsidRPr="00FD3097">
        <w:rPr>
          <w:rFonts w:asciiTheme="majorBidi" w:hAnsiTheme="majorBidi" w:cstheme="majorBidi"/>
          <w:i/>
          <w:iCs/>
          <w:noProof/>
          <w:sz w:val="24"/>
          <w:szCs w:val="24"/>
          <w:lang w:bidi="ar-IQ"/>
        </w:rPr>
        <w:t>belli</w:t>
      </w:r>
      <w:r w:rsidRPr="00FD3097">
        <w:rPr>
          <w:rFonts w:asciiTheme="majorBidi" w:hAnsiTheme="majorBidi" w:cstheme="majorBidi"/>
          <w:noProof/>
          <w:sz w:val="24"/>
          <w:szCs w:val="24"/>
          <w:lang w:bidi="ar-IQ"/>
        </w:rPr>
        <w:t xml:space="preserve"> oocysts are elliptical and 22 to 33 µm  10 to 15 µm in size. Immature oocysts seen in the faeces of patients have one or two sporoblasts. In the process of maturation both the sporoblasts contained inside the oocyst become sporocysts. Each sporocyst contains four sausage-shaped sporozoites</w:t>
      </w:r>
    </w:p>
    <w:p w:rsidR="009A2EEE" w:rsidRPr="00FD3097" w:rsidRDefault="009A2EEE" w:rsidP="009A2EEE">
      <w:pPr>
        <w:bidi w:val="0"/>
        <w:ind w:left="360"/>
        <w:jc w:val="lowKashida"/>
        <w:rPr>
          <w:rFonts w:asciiTheme="majorBidi" w:hAnsiTheme="majorBidi" w:cstheme="majorBidi"/>
          <w:noProof/>
          <w:sz w:val="24"/>
          <w:szCs w:val="24"/>
          <w:lang w:bidi="ar-IQ"/>
        </w:rPr>
      </w:pPr>
    </w:p>
    <w:p w:rsidR="009A2EEE" w:rsidRPr="00FD3097" w:rsidRDefault="009A2EEE" w:rsidP="009A2EEE">
      <w:pPr>
        <w:bidi w:val="0"/>
        <w:ind w:left="360"/>
        <w:jc w:val="lowKashida"/>
        <w:rPr>
          <w:rFonts w:asciiTheme="majorBidi" w:hAnsiTheme="majorBidi" w:cstheme="majorBidi"/>
          <w:noProof/>
          <w:sz w:val="24"/>
          <w:szCs w:val="24"/>
          <w:lang w:bidi="ar-IQ"/>
        </w:rPr>
      </w:pPr>
    </w:p>
    <w:p w:rsidR="009A2EEE" w:rsidRPr="00FD3097" w:rsidRDefault="009A2EEE" w:rsidP="009A2EEE">
      <w:pPr>
        <w:bidi w:val="0"/>
        <w:jc w:val="lowKashida"/>
        <w:rPr>
          <w:rFonts w:asciiTheme="majorBidi" w:hAnsiTheme="majorBidi" w:cstheme="majorBidi"/>
          <w:noProof/>
          <w:sz w:val="24"/>
          <w:szCs w:val="24"/>
          <w:lang w:bidi="ar-IQ"/>
        </w:rPr>
      </w:pPr>
    </w:p>
    <w:p w:rsidR="009A2EEE" w:rsidRPr="00FD3097" w:rsidRDefault="009A2EEE" w:rsidP="009A2EEE">
      <w:pPr>
        <w:bidi w:val="0"/>
        <w:rPr>
          <w:rFonts w:asciiTheme="majorBidi" w:hAnsiTheme="majorBidi" w:cstheme="majorBidi"/>
          <w:noProof/>
          <w:sz w:val="24"/>
          <w:szCs w:val="24"/>
          <w:lang w:bidi="ar-IQ"/>
        </w:rPr>
      </w:pPr>
    </w:p>
    <w:p w:rsidR="009A2EEE" w:rsidRPr="00FD3097" w:rsidRDefault="009A2EEE" w:rsidP="009A2EEE">
      <w:pPr>
        <w:bidi w:val="0"/>
        <w:rPr>
          <w:rFonts w:asciiTheme="majorBidi" w:hAnsiTheme="majorBidi" w:cstheme="majorBidi"/>
          <w:noProof/>
          <w:sz w:val="24"/>
          <w:szCs w:val="24"/>
          <w:lang w:bidi="ar-IQ"/>
        </w:rPr>
      </w:pPr>
    </w:p>
    <w:p w:rsidR="009A2EEE" w:rsidRPr="00FD3097" w:rsidRDefault="009A2EEE" w:rsidP="009A2EEE">
      <w:pPr>
        <w:bidi w:val="0"/>
        <w:rPr>
          <w:rFonts w:asciiTheme="majorBidi" w:hAnsiTheme="majorBidi" w:cstheme="majorBidi"/>
          <w:noProof/>
          <w:sz w:val="24"/>
          <w:szCs w:val="24"/>
          <w:lang w:bidi="ar-IQ"/>
        </w:rPr>
      </w:pPr>
    </w:p>
    <w:p w:rsidR="009A2EEE" w:rsidRPr="00FD3097" w:rsidRDefault="009A2EEE" w:rsidP="009A2EEE">
      <w:pPr>
        <w:bidi w:val="0"/>
        <w:rPr>
          <w:rFonts w:asciiTheme="majorBidi" w:hAnsiTheme="majorBidi" w:cstheme="majorBidi"/>
          <w:noProof/>
          <w:sz w:val="24"/>
          <w:szCs w:val="24"/>
          <w:lang w:bidi="ar-IQ"/>
        </w:rPr>
      </w:pPr>
    </w:p>
    <w:p w:rsidR="009A2EEE" w:rsidRPr="00FD3097" w:rsidRDefault="009A2EEE" w:rsidP="009A2EEE">
      <w:pPr>
        <w:bidi w:val="0"/>
        <w:rPr>
          <w:rFonts w:asciiTheme="majorBidi" w:hAnsiTheme="majorBidi" w:cstheme="majorBidi"/>
          <w:noProof/>
          <w:sz w:val="24"/>
          <w:szCs w:val="24"/>
          <w:lang w:bidi="ar-IQ"/>
        </w:rPr>
      </w:pPr>
    </w:p>
    <w:p w:rsidR="009A2EEE" w:rsidRPr="00FD3097" w:rsidRDefault="009A2EEE" w:rsidP="009A2EEE">
      <w:pPr>
        <w:bidi w:val="0"/>
        <w:rPr>
          <w:rFonts w:asciiTheme="majorBidi" w:hAnsiTheme="majorBidi" w:cstheme="majorBidi"/>
          <w:noProof/>
          <w:sz w:val="24"/>
          <w:szCs w:val="24"/>
          <w:lang w:bidi="ar-IQ"/>
        </w:rPr>
      </w:pPr>
    </w:p>
    <w:p w:rsidR="009A2EEE" w:rsidRPr="00FD3097" w:rsidRDefault="009A2EEE" w:rsidP="009A2EEE">
      <w:pPr>
        <w:bidi w:val="0"/>
        <w:rPr>
          <w:rFonts w:asciiTheme="majorBidi" w:hAnsiTheme="majorBidi" w:cstheme="majorBidi"/>
          <w:noProof/>
          <w:sz w:val="24"/>
          <w:szCs w:val="24"/>
          <w:lang w:bidi="ar-IQ"/>
        </w:rPr>
      </w:pPr>
    </w:p>
    <w:p w:rsidR="009A2EEE" w:rsidRPr="00FD3097" w:rsidRDefault="009A2EEE" w:rsidP="009A2EEE">
      <w:pPr>
        <w:bidi w:val="0"/>
        <w:rPr>
          <w:rFonts w:asciiTheme="majorBidi" w:hAnsiTheme="majorBidi" w:cstheme="majorBidi"/>
          <w:noProof/>
          <w:sz w:val="24"/>
          <w:szCs w:val="24"/>
          <w:lang w:bidi="ar-IQ"/>
        </w:rPr>
      </w:pPr>
    </w:p>
    <w:p w:rsidR="009A2EEE" w:rsidRPr="00FD3097" w:rsidRDefault="009A2EEE" w:rsidP="009A2EEE">
      <w:pPr>
        <w:bidi w:val="0"/>
        <w:rPr>
          <w:rFonts w:asciiTheme="majorBidi" w:hAnsiTheme="majorBidi" w:cstheme="majorBidi"/>
          <w:noProof/>
          <w:sz w:val="24"/>
          <w:szCs w:val="24"/>
          <w:lang w:bidi="ar-IQ"/>
        </w:rPr>
      </w:pPr>
    </w:p>
    <w:p w:rsidR="009A2EEE" w:rsidRPr="00FD3097" w:rsidRDefault="009A2EEE" w:rsidP="009A2EEE">
      <w:pPr>
        <w:bidi w:val="0"/>
        <w:rPr>
          <w:rFonts w:asciiTheme="majorBidi" w:hAnsiTheme="majorBidi" w:cstheme="majorBidi"/>
          <w:noProof/>
          <w:sz w:val="24"/>
          <w:szCs w:val="24"/>
          <w:lang w:bidi="ar-IQ"/>
        </w:rPr>
      </w:pPr>
    </w:p>
    <w:p w:rsidR="009A2EEE" w:rsidRPr="00FD3097" w:rsidRDefault="009A2EEE" w:rsidP="009A2EEE">
      <w:pPr>
        <w:bidi w:val="0"/>
        <w:rPr>
          <w:rFonts w:asciiTheme="majorBidi" w:hAnsiTheme="majorBidi" w:cstheme="majorBidi"/>
          <w:noProof/>
          <w:sz w:val="24"/>
          <w:szCs w:val="24"/>
          <w:lang w:bidi="ar-IQ"/>
        </w:rPr>
      </w:pPr>
    </w:p>
    <w:p w:rsidR="009A2EEE" w:rsidRPr="00FD3097" w:rsidRDefault="009A2EEE" w:rsidP="009A2EEE">
      <w:pPr>
        <w:bidi w:val="0"/>
        <w:rPr>
          <w:rFonts w:asciiTheme="majorBidi" w:hAnsiTheme="majorBidi" w:cstheme="majorBidi"/>
          <w:b/>
          <w:bCs/>
          <w:noProof/>
          <w:sz w:val="24"/>
          <w:szCs w:val="24"/>
          <w:lang w:bidi="ar-IQ"/>
        </w:rPr>
      </w:pPr>
      <w:r w:rsidRPr="00FD3097">
        <w:rPr>
          <w:rFonts w:asciiTheme="majorBidi" w:hAnsiTheme="majorBidi" w:cstheme="majorBidi"/>
          <w:b/>
          <w:bCs/>
          <w:noProof/>
          <w:sz w:val="24"/>
          <w:szCs w:val="24"/>
          <w:lang w:bidi="ar-IQ"/>
        </w:rPr>
        <w:lastRenderedPageBreak/>
        <w:t xml:space="preserve">Pathology and clinical features : </w:t>
      </w:r>
    </w:p>
    <w:p w:rsidR="009A2EEE" w:rsidRPr="00FD3097" w:rsidRDefault="009A2EEE" w:rsidP="009A2EEE">
      <w:pPr>
        <w:bidi w:val="0"/>
        <w:jc w:val="lowKashida"/>
        <w:rPr>
          <w:rFonts w:asciiTheme="majorBidi" w:hAnsiTheme="majorBidi" w:cstheme="majorBidi"/>
          <w:noProof/>
          <w:sz w:val="24"/>
          <w:szCs w:val="24"/>
          <w:lang w:bidi="ar-IQ"/>
        </w:rPr>
      </w:pPr>
      <w:r w:rsidRPr="00FD3097">
        <w:rPr>
          <w:rFonts w:asciiTheme="majorBidi" w:hAnsiTheme="majorBidi" w:cstheme="majorBidi"/>
          <w:i/>
          <w:iCs/>
          <w:noProof/>
          <w:sz w:val="24"/>
          <w:szCs w:val="24"/>
          <w:lang w:bidi="ar-IQ"/>
        </w:rPr>
        <w:t xml:space="preserve">  I</w:t>
      </w:r>
      <w:r w:rsidRPr="00FD3097">
        <w:rPr>
          <w:rFonts w:asciiTheme="majorBidi" w:hAnsiTheme="majorBidi" w:cstheme="majorBidi"/>
          <w:noProof/>
          <w:sz w:val="24"/>
          <w:szCs w:val="24"/>
          <w:lang w:bidi="ar-IQ"/>
        </w:rPr>
        <w:t>.</w:t>
      </w:r>
      <w:r w:rsidRPr="00FD3097">
        <w:rPr>
          <w:rFonts w:asciiTheme="majorBidi" w:hAnsiTheme="majorBidi" w:cstheme="majorBidi"/>
          <w:i/>
          <w:iCs/>
          <w:noProof/>
          <w:sz w:val="24"/>
          <w:szCs w:val="24"/>
          <w:lang w:bidi="ar-IQ"/>
        </w:rPr>
        <w:t>belli</w:t>
      </w:r>
      <w:r w:rsidRPr="00FD3097">
        <w:rPr>
          <w:rFonts w:asciiTheme="majorBidi" w:hAnsiTheme="majorBidi" w:cstheme="majorBidi"/>
          <w:noProof/>
          <w:sz w:val="24"/>
          <w:szCs w:val="24"/>
          <w:lang w:bidi="ar-IQ"/>
        </w:rPr>
        <w:t xml:space="preserve"> damage the intestinal mucosa. Consequently, fatty diarrhea without blood or pus cells ensues, along with abdominal cramps and fat malabsorption. In immune-competent adults the illness is self-limited. AIDS patients, infants and children often have a chronic or relapsing form of disease. Weight loss occurs in long standing illness. </w:t>
      </w:r>
    </w:p>
    <w:p w:rsidR="009A2EEE" w:rsidRPr="00FD3097" w:rsidRDefault="009A2EEE" w:rsidP="009A2EEE">
      <w:pPr>
        <w:bidi w:val="0"/>
        <w:rPr>
          <w:rFonts w:asciiTheme="majorBidi" w:hAnsiTheme="majorBidi" w:cstheme="majorBidi"/>
          <w:b/>
          <w:bCs/>
          <w:noProof/>
          <w:sz w:val="24"/>
          <w:szCs w:val="24"/>
          <w:lang w:bidi="ar-IQ"/>
        </w:rPr>
      </w:pPr>
      <w:r w:rsidRPr="00FD3097">
        <w:rPr>
          <w:rFonts w:asciiTheme="majorBidi" w:hAnsiTheme="majorBidi" w:cstheme="majorBidi"/>
          <w:b/>
          <w:bCs/>
          <w:noProof/>
          <w:sz w:val="24"/>
          <w:szCs w:val="24"/>
          <w:lang w:bidi="ar-IQ"/>
        </w:rPr>
        <w:t>Diagnosis :</w:t>
      </w:r>
    </w:p>
    <w:p w:rsidR="009A2EEE" w:rsidRPr="00FD3097" w:rsidRDefault="009A2EEE" w:rsidP="009A2EEE">
      <w:pPr>
        <w:bidi w:val="0"/>
        <w:jc w:val="lowKashida"/>
        <w:rPr>
          <w:rFonts w:asciiTheme="majorBidi" w:hAnsiTheme="majorBidi" w:cstheme="majorBidi"/>
          <w:noProof/>
          <w:sz w:val="24"/>
          <w:szCs w:val="24"/>
          <w:lang w:bidi="ar-IQ"/>
        </w:rPr>
      </w:pPr>
      <w:r w:rsidRPr="00FD3097">
        <w:rPr>
          <w:rFonts w:asciiTheme="majorBidi" w:hAnsiTheme="majorBidi" w:cstheme="majorBidi"/>
          <w:noProof/>
          <w:sz w:val="24"/>
          <w:szCs w:val="24"/>
          <w:lang w:bidi="ar-IQ"/>
        </w:rPr>
        <w:t xml:space="preserve">  Finding </w:t>
      </w:r>
      <w:smartTag w:uri="urn:schemas-microsoft-com:office:smarttags" w:element="place">
        <w:r w:rsidRPr="00FD3097">
          <w:rPr>
            <w:rFonts w:asciiTheme="majorBidi" w:hAnsiTheme="majorBidi" w:cstheme="majorBidi"/>
            <w:i/>
            <w:iCs/>
            <w:noProof/>
            <w:sz w:val="24"/>
            <w:szCs w:val="24"/>
            <w:lang w:bidi="ar-IQ"/>
          </w:rPr>
          <w:t>I.</w:t>
        </w:r>
      </w:smartTag>
      <w:r w:rsidRPr="00FD3097">
        <w:rPr>
          <w:rFonts w:asciiTheme="majorBidi" w:hAnsiTheme="majorBidi" w:cstheme="majorBidi"/>
          <w:i/>
          <w:iCs/>
          <w:noProof/>
          <w:sz w:val="24"/>
          <w:szCs w:val="24"/>
          <w:lang w:bidi="ar-IQ"/>
        </w:rPr>
        <w:t xml:space="preserve"> belli</w:t>
      </w:r>
      <w:r w:rsidRPr="00FD3097">
        <w:rPr>
          <w:rFonts w:asciiTheme="majorBidi" w:hAnsiTheme="majorBidi" w:cstheme="majorBidi"/>
          <w:noProof/>
          <w:sz w:val="24"/>
          <w:szCs w:val="24"/>
          <w:lang w:bidi="ar-IQ"/>
        </w:rPr>
        <w:t xml:space="preserve"> oocysts in faeces establishes the diagnosis. As the oocysts are transparent it may be difficult to demonstrate them in saline mounts. They are seen in iodine preparation. </w:t>
      </w:r>
      <w:smartTag w:uri="urn:schemas-microsoft-com:office:smarttags" w:element="place">
        <w:r w:rsidRPr="00FD3097">
          <w:rPr>
            <w:rFonts w:asciiTheme="majorBidi" w:hAnsiTheme="majorBidi" w:cstheme="majorBidi"/>
            <w:i/>
            <w:iCs/>
            <w:noProof/>
            <w:sz w:val="24"/>
            <w:szCs w:val="24"/>
            <w:lang w:bidi="ar-IQ"/>
          </w:rPr>
          <w:t>I.</w:t>
        </w:r>
      </w:smartTag>
      <w:r w:rsidRPr="00FD3097">
        <w:rPr>
          <w:rFonts w:asciiTheme="majorBidi" w:hAnsiTheme="majorBidi" w:cstheme="majorBidi"/>
          <w:i/>
          <w:iCs/>
          <w:noProof/>
          <w:sz w:val="24"/>
          <w:szCs w:val="24"/>
          <w:lang w:bidi="ar-IQ"/>
        </w:rPr>
        <w:t xml:space="preserve"> belli</w:t>
      </w:r>
      <w:r w:rsidRPr="00FD3097">
        <w:rPr>
          <w:rFonts w:asciiTheme="majorBidi" w:hAnsiTheme="majorBidi" w:cstheme="majorBidi"/>
          <w:noProof/>
          <w:sz w:val="24"/>
          <w:szCs w:val="24"/>
          <w:lang w:bidi="ar-IQ"/>
        </w:rPr>
        <w:t xml:space="preserve"> oocysts appear red by modified acid-fast staining.  </w:t>
      </w:r>
    </w:p>
    <w:p w:rsidR="009A2EEE" w:rsidRPr="00FD3097" w:rsidRDefault="009A2EEE" w:rsidP="009A2EEE">
      <w:pPr>
        <w:bidi w:val="0"/>
        <w:jc w:val="lowKashida"/>
        <w:rPr>
          <w:rFonts w:asciiTheme="majorBidi" w:hAnsiTheme="majorBidi" w:cstheme="majorBidi"/>
          <w:b/>
          <w:bCs/>
          <w:noProof/>
          <w:sz w:val="24"/>
          <w:szCs w:val="24"/>
          <w:lang w:bidi="ar-IQ"/>
        </w:rPr>
      </w:pPr>
      <w:r w:rsidRPr="00FD3097">
        <w:rPr>
          <w:rFonts w:asciiTheme="majorBidi" w:hAnsiTheme="majorBidi" w:cstheme="majorBidi"/>
          <w:b/>
          <w:bCs/>
          <w:noProof/>
          <w:sz w:val="24"/>
          <w:szCs w:val="24"/>
          <w:lang w:bidi="ar-IQ"/>
        </w:rPr>
        <w:t>Treatment :</w:t>
      </w:r>
    </w:p>
    <w:p w:rsidR="009A2EEE" w:rsidRPr="00FD3097" w:rsidRDefault="009A2EEE" w:rsidP="009A2EEE">
      <w:pPr>
        <w:bidi w:val="0"/>
        <w:jc w:val="lowKashida"/>
        <w:rPr>
          <w:rFonts w:asciiTheme="majorBidi" w:hAnsiTheme="majorBidi" w:cstheme="majorBidi"/>
          <w:sz w:val="24"/>
          <w:szCs w:val="24"/>
          <w:lang w:bidi="ar-IQ"/>
        </w:rPr>
      </w:pPr>
      <w:r w:rsidRPr="00FD3097">
        <w:rPr>
          <w:rFonts w:asciiTheme="majorBidi" w:hAnsiTheme="majorBidi" w:cstheme="majorBidi"/>
          <w:noProof/>
          <w:sz w:val="24"/>
          <w:szCs w:val="24"/>
          <w:lang w:bidi="ar-IQ"/>
        </w:rPr>
        <w:t xml:space="preserve">  Iosporiasis promptly responds to one week oral trimethoprim (160mg) plus sulphamethoxasole (800mg) four times a day regimen.</w:t>
      </w:r>
    </w:p>
    <w:p w:rsidR="009A2EEE" w:rsidRDefault="009A2EEE" w:rsidP="009A2EEE">
      <w:pPr>
        <w:bidi w:val="0"/>
        <w:jc w:val="lowKashida"/>
        <w:rPr>
          <w:rFonts w:asciiTheme="majorBidi" w:hAnsiTheme="majorBidi" w:cstheme="majorBidi"/>
          <w:b/>
          <w:bCs/>
          <w:i/>
          <w:iCs/>
          <w:sz w:val="24"/>
          <w:szCs w:val="24"/>
          <w:lang w:bidi="ar-IQ"/>
        </w:rPr>
      </w:pPr>
    </w:p>
    <w:p w:rsidR="009A2EEE" w:rsidRPr="00FD3097" w:rsidRDefault="009A2EEE" w:rsidP="009A2EEE">
      <w:pPr>
        <w:bidi w:val="0"/>
        <w:jc w:val="lowKashida"/>
        <w:rPr>
          <w:rFonts w:asciiTheme="majorBidi" w:hAnsiTheme="majorBidi" w:cstheme="majorBidi"/>
          <w:b/>
          <w:bCs/>
          <w:sz w:val="24"/>
          <w:szCs w:val="24"/>
          <w:lang w:bidi="ar-IQ"/>
        </w:rPr>
      </w:pPr>
      <w:proofErr w:type="spellStart"/>
      <w:r w:rsidRPr="00FD3097">
        <w:rPr>
          <w:rFonts w:asciiTheme="majorBidi" w:hAnsiTheme="majorBidi" w:cstheme="majorBidi"/>
          <w:b/>
          <w:bCs/>
          <w:i/>
          <w:iCs/>
          <w:sz w:val="24"/>
          <w:szCs w:val="24"/>
          <w:lang w:bidi="ar-IQ"/>
        </w:rPr>
        <w:t>Cyclospora</w:t>
      </w:r>
      <w:proofErr w:type="spellEnd"/>
      <w:r w:rsidRPr="00FD3097">
        <w:rPr>
          <w:rFonts w:asciiTheme="majorBidi" w:hAnsiTheme="majorBidi" w:cstheme="majorBidi"/>
          <w:b/>
          <w:bCs/>
          <w:i/>
          <w:iCs/>
          <w:sz w:val="24"/>
          <w:szCs w:val="24"/>
          <w:lang w:bidi="ar-IQ"/>
        </w:rPr>
        <w:t xml:space="preserve"> </w:t>
      </w:r>
      <w:proofErr w:type="spellStart"/>
      <w:r w:rsidRPr="00FD3097">
        <w:rPr>
          <w:rFonts w:asciiTheme="majorBidi" w:hAnsiTheme="majorBidi" w:cstheme="majorBidi"/>
          <w:b/>
          <w:bCs/>
          <w:i/>
          <w:iCs/>
          <w:sz w:val="24"/>
          <w:szCs w:val="24"/>
          <w:lang w:bidi="ar-IQ"/>
        </w:rPr>
        <w:t>cayetanensis</w:t>
      </w:r>
      <w:proofErr w:type="spellEnd"/>
      <w:r w:rsidRPr="00FD3097">
        <w:rPr>
          <w:rFonts w:asciiTheme="majorBidi" w:hAnsiTheme="majorBidi" w:cstheme="majorBidi"/>
          <w:b/>
          <w:bCs/>
          <w:sz w:val="24"/>
          <w:szCs w:val="24"/>
          <w:lang w:bidi="ar-IQ"/>
        </w:rPr>
        <w:t>:</w:t>
      </w:r>
    </w:p>
    <w:p w:rsidR="009A2EEE" w:rsidRPr="00FD3097" w:rsidRDefault="009A2EEE" w:rsidP="009A2EEE">
      <w:pPr>
        <w:bidi w:val="0"/>
        <w:jc w:val="lowKashida"/>
        <w:rPr>
          <w:rFonts w:asciiTheme="majorBidi" w:hAnsiTheme="majorBidi" w:cstheme="majorBidi"/>
          <w:sz w:val="24"/>
          <w:szCs w:val="24"/>
          <w:lang w:bidi="ar-IQ"/>
        </w:rPr>
      </w:pPr>
      <w:r w:rsidRPr="00FD3097">
        <w:rPr>
          <w:rFonts w:asciiTheme="majorBidi" w:hAnsiTheme="majorBidi" w:cstheme="majorBidi"/>
          <w:sz w:val="24"/>
          <w:szCs w:val="24"/>
          <w:lang w:bidi="ar-IQ"/>
        </w:rPr>
        <w:t xml:space="preserve">   The causal agent has been only recently identified as a unicellular coccidian parasite. The species designation </w:t>
      </w:r>
      <w:proofErr w:type="spellStart"/>
      <w:r w:rsidRPr="00FD3097">
        <w:rPr>
          <w:rFonts w:asciiTheme="majorBidi" w:hAnsiTheme="majorBidi" w:cstheme="majorBidi"/>
          <w:i/>
          <w:iCs/>
          <w:sz w:val="24"/>
          <w:szCs w:val="24"/>
          <w:lang w:bidi="ar-IQ"/>
        </w:rPr>
        <w:t>Cyclospora</w:t>
      </w:r>
      <w:proofErr w:type="spellEnd"/>
      <w:r w:rsidRPr="00FD3097">
        <w:rPr>
          <w:rFonts w:asciiTheme="majorBidi" w:hAnsiTheme="majorBidi" w:cstheme="majorBidi"/>
          <w:i/>
          <w:iCs/>
          <w:sz w:val="24"/>
          <w:szCs w:val="24"/>
          <w:lang w:bidi="ar-IQ"/>
        </w:rPr>
        <w:t xml:space="preserve"> </w:t>
      </w:r>
      <w:proofErr w:type="spellStart"/>
      <w:r w:rsidRPr="00FD3097">
        <w:rPr>
          <w:rFonts w:asciiTheme="majorBidi" w:hAnsiTheme="majorBidi" w:cstheme="majorBidi"/>
          <w:i/>
          <w:iCs/>
          <w:sz w:val="24"/>
          <w:szCs w:val="24"/>
          <w:lang w:bidi="ar-IQ"/>
        </w:rPr>
        <w:t>cayetanensis</w:t>
      </w:r>
      <w:proofErr w:type="spellEnd"/>
      <w:r w:rsidRPr="00FD3097">
        <w:rPr>
          <w:rFonts w:asciiTheme="majorBidi" w:hAnsiTheme="majorBidi" w:cstheme="majorBidi"/>
          <w:sz w:val="24"/>
          <w:szCs w:val="24"/>
          <w:lang w:bidi="ar-IQ"/>
        </w:rPr>
        <w:t xml:space="preserve"> is responsible for  all human cases . </w:t>
      </w:r>
      <w:proofErr w:type="spellStart"/>
      <w:r w:rsidRPr="00FD3097">
        <w:rPr>
          <w:rFonts w:asciiTheme="majorBidi" w:hAnsiTheme="majorBidi" w:cstheme="majorBidi"/>
          <w:sz w:val="24"/>
          <w:szCs w:val="24"/>
          <w:lang w:bidi="ar-IQ"/>
        </w:rPr>
        <w:t>Cyclosporiosis</w:t>
      </w:r>
      <w:proofErr w:type="spellEnd"/>
      <w:r w:rsidRPr="00FD3097">
        <w:rPr>
          <w:rFonts w:asciiTheme="majorBidi" w:hAnsiTheme="majorBidi" w:cstheme="majorBidi"/>
          <w:sz w:val="24"/>
          <w:szCs w:val="24"/>
          <w:lang w:bidi="ar-IQ"/>
        </w:rPr>
        <w:t xml:space="preserve"> has been reported in many countries, but is most common in tropical and subtropical areas. Since 1990, at least 11 </w:t>
      </w:r>
      <w:proofErr w:type="spellStart"/>
      <w:r w:rsidRPr="00FD3097">
        <w:rPr>
          <w:rFonts w:asciiTheme="majorBidi" w:hAnsiTheme="majorBidi" w:cstheme="majorBidi"/>
          <w:sz w:val="24"/>
          <w:szCs w:val="24"/>
          <w:lang w:bidi="ar-IQ"/>
        </w:rPr>
        <w:t>foodborne</w:t>
      </w:r>
      <w:proofErr w:type="spellEnd"/>
      <w:r w:rsidRPr="00FD3097">
        <w:rPr>
          <w:rFonts w:asciiTheme="majorBidi" w:hAnsiTheme="majorBidi" w:cstheme="majorBidi"/>
          <w:sz w:val="24"/>
          <w:szCs w:val="24"/>
          <w:lang w:bidi="ar-IQ"/>
        </w:rPr>
        <w:t xml:space="preserve"> outbreaks of </w:t>
      </w:r>
      <w:proofErr w:type="spellStart"/>
      <w:r w:rsidRPr="00FD3097">
        <w:rPr>
          <w:rFonts w:asciiTheme="majorBidi" w:hAnsiTheme="majorBidi" w:cstheme="majorBidi"/>
          <w:sz w:val="24"/>
          <w:szCs w:val="24"/>
          <w:lang w:bidi="ar-IQ"/>
        </w:rPr>
        <w:t>cyclosporiosis</w:t>
      </w:r>
      <w:proofErr w:type="spellEnd"/>
      <w:r w:rsidRPr="00FD3097">
        <w:rPr>
          <w:rFonts w:asciiTheme="majorBidi" w:hAnsiTheme="majorBidi" w:cstheme="majorBidi"/>
          <w:sz w:val="24"/>
          <w:szCs w:val="24"/>
          <w:lang w:bidi="ar-IQ"/>
        </w:rPr>
        <w:t xml:space="preserve">, affecting approximately 3600 persons, have been documented in the </w:t>
      </w:r>
      <w:smartTag w:uri="urn:schemas-microsoft-com:office:smarttags" w:element="country-region">
        <w:r w:rsidRPr="00FD3097">
          <w:rPr>
            <w:rFonts w:asciiTheme="majorBidi" w:hAnsiTheme="majorBidi" w:cstheme="majorBidi"/>
            <w:sz w:val="24"/>
            <w:szCs w:val="24"/>
            <w:lang w:bidi="ar-IQ"/>
          </w:rPr>
          <w:t>United States</w:t>
        </w:r>
      </w:smartTag>
      <w:r w:rsidRPr="00FD3097">
        <w:rPr>
          <w:rFonts w:asciiTheme="majorBidi" w:hAnsiTheme="majorBidi" w:cstheme="majorBidi"/>
          <w:sz w:val="24"/>
          <w:szCs w:val="24"/>
          <w:lang w:bidi="ar-IQ"/>
        </w:rPr>
        <w:t xml:space="preserve"> and </w:t>
      </w:r>
      <w:smartTag w:uri="urn:schemas-microsoft-com:office:smarttags" w:element="place">
        <w:smartTag w:uri="urn:schemas-microsoft-com:office:smarttags" w:element="country-region">
          <w:r w:rsidRPr="00FD3097">
            <w:rPr>
              <w:rFonts w:asciiTheme="majorBidi" w:hAnsiTheme="majorBidi" w:cstheme="majorBidi"/>
              <w:sz w:val="24"/>
              <w:szCs w:val="24"/>
              <w:lang w:bidi="ar-IQ"/>
            </w:rPr>
            <w:t>Canada</w:t>
          </w:r>
        </w:smartTag>
      </w:smartTag>
      <w:r w:rsidRPr="00FD3097">
        <w:rPr>
          <w:rFonts w:asciiTheme="majorBidi" w:hAnsiTheme="majorBidi" w:cstheme="majorBidi"/>
          <w:sz w:val="24"/>
          <w:szCs w:val="24"/>
          <w:lang w:bidi="ar-IQ"/>
        </w:rPr>
        <w:t>.</w:t>
      </w:r>
    </w:p>
    <w:p w:rsidR="009A2EEE" w:rsidRPr="00FD3097" w:rsidRDefault="009A2EEE" w:rsidP="009A2EEE">
      <w:pPr>
        <w:bidi w:val="0"/>
        <w:jc w:val="lowKashida"/>
        <w:rPr>
          <w:rFonts w:asciiTheme="majorBidi" w:hAnsiTheme="majorBidi" w:cstheme="majorBidi"/>
          <w:sz w:val="24"/>
          <w:szCs w:val="24"/>
          <w:lang w:bidi="ar-IQ"/>
        </w:rPr>
      </w:pPr>
    </w:p>
    <w:p w:rsidR="009A2EEE" w:rsidRPr="00FD3097" w:rsidRDefault="009A2EEE" w:rsidP="009A2EEE">
      <w:pPr>
        <w:bidi w:val="0"/>
        <w:jc w:val="lowKashida"/>
        <w:rPr>
          <w:rFonts w:asciiTheme="majorBidi" w:hAnsiTheme="majorBidi" w:cstheme="majorBidi"/>
          <w:b/>
          <w:bCs/>
          <w:sz w:val="24"/>
          <w:szCs w:val="24"/>
          <w:lang w:bidi="ar-IQ"/>
        </w:rPr>
      </w:pPr>
      <w:r w:rsidRPr="00FD3097">
        <w:rPr>
          <w:rFonts w:asciiTheme="majorBidi" w:hAnsiTheme="majorBidi" w:cstheme="majorBidi"/>
          <w:b/>
          <w:bCs/>
          <w:sz w:val="24"/>
          <w:szCs w:val="24"/>
          <w:lang w:bidi="ar-IQ"/>
        </w:rPr>
        <w:t xml:space="preserve">Life cycle : </w:t>
      </w:r>
    </w:p>
    <w:p w:rsidR="009A2EEE" w:rsidRDefault="009A2EEE" w:rsidP="009A2EEE">
      <w:pPr>
        <w:bidi w:val="0"/>
        <w:jc w:val="lowKashida"/>
        <w:rPr>
          <w:rFonts w:asciiTheme="majorBidi" w:hAnsiTheme="majorBidi" w:cstheme="majorBidi"/>
          <w:sz w:val="24"/>
          <w:szCs w:val="24"/>
          <w:lang w:bidi="ar-IQ"/>
        </w:rPr>
      </w:pPr>
      <w:r w:rsidRPr="00FD3097">
        <w:rPr>
          <w:rFonts w:asciiTheme="majorBidi" w:hAnsiTheme="majorBidi" w:cstheme="majorBidi"/>
          <w:b/>
          <w:bCs/>
          <w:sz w:val="24"/>
          <w:szCs w:val="24"/>
          <w:lang w:bidi="ar-IQ"/>
        </w:rPr>
        <w:t xml:space="preserve">    </w:t>
      </w:r>
      <w:proofErr w:type="spellStart"/>
      <w:r w:rsidRPr="00FD3097">
        <w:rPr>
          <w:rFonts w:asciiTheme="majorBidi" w:hAnsiTheme="majorBidi" w:cstheme="majorBidi"/>
          <w:i/>
          <w:iCs/>
          <w:sz w:val="24"/>
          <w:szCs w:val="24"/>
          <w:lang w:bidi="ar-IQ"/>
        </w:rPr>
        <w:t>Cyclospora</w:t>
      </w:r>
      <w:proofErr w:type="spellEnd"/>
      <w:r w:rsidRPr="00FD3097">
        <w:rPr>
          <w:rFonts w:asciiTheme="majorBidi" w:hAnsiTheme="majorBidi" w:cstheme="majorBidi"/>
          <w:i/>
          <w:iCs/>
          <w:sz w:val="24"/>
          <w:szCs w:val="24"/>
          <w:lang w:bidi="ar-IQ"/>
        </w:rPr>
        <w:t xml:space="preserve"> </w:t>
      </w:r>
      <w:proofErr w:type="spellStart"/>
      <w:r w:rsidRPr="00FD3097">
        <w:rPr>
          <w:rFonts w:asciiTheme="majorBidi" w:hAnsiTheme="majorBidi" w:cstheme="majorBidi"/>
          <w:i/>
          <w:iCs/>
          <w:sz w:val="24"/>
          <w:szCs w:val="24"/>
          <w:lang w:bidi="ar-IQ"/>
        </w:rPr>
        <w:t>cayetanensis</w:t>
      </w:r>
      <w:proofErr w:type="spellEnd"/>
      <w:r w:rsidRPr="00FD3097">
        <w:rPr>
          <w:rFonts w:asciiTheme="majorBidi" w:hAnsiTheme="majorBidi" w:cstheme="majorBidi"/>
          <w:i/>
          <w:iCs/>
          <w:sz w:val="24"/>
          <w:szCs w:val="24"/>
          <w:lang w:bidi="ar-IQ"/>
        </w:rPr>
        <w:t xml:space="preserve"> </w:t>
      </w:r>
      <w:r w:rsidRPr="00FD3097">
        <w:rPr>
          <w:rFonts w:asciiTheme="majorBidi" w:hAnsiTheme="majorBidi" w:cstheme="majorBidi"/>
          <w:sz w:val="24"/>
          <w:szCs w:val="24"/>
          <w:lang w:bidi="ar-IQ"/>
        </w:rPr>
        <w:t xml:space="preserve">has a simple life cycle . When freshly passed in stools, the oocyst is not infective. In the environment , </w:t>
      </w:r>
      <w:proofErr w:type="spellStart"/>
      <w:r w:rsidRPr="00FD3097">
        <w:rPr>
          <w:rFonts w:asciiTheme="majorBidi" w:hAnsiTheme="majorBidi" w:cstheme="majorBidi"/>
          <w:sz w:val="24"/>
          <w:szCs w:val="24"/>
          <w:lang w:bidi="ar-IQ"/>
        </w:rPr>
        <w:t>sporulation</w:t>
      </w:r>
      <w:proofErr w:type="spellEnd"/>
      <w:r w:rsidRPr="00FD3097">
        <w:rPr>
          <w:rFonts w:asciiTheme="majorBidi" w:hAnsiTheme="majorBidi" w:cstheme="majorBidi"/>
          <w:sz w:val="24"/>
          <w:szCs w:val="24"/>
          <w:lang w:bidi="ar-IQ"/>
        </w:rPr>
        <w:t xml:space="preserve"> occurs after days or weeks at temperatures between </w:t>
      </w:r>
      <w:smartTag w:uri="urn:schemas-microsoft-com:office:smarttags" w:element="metricconverter">
        <w:smartTagPr>
          <w:attr w:name="ProductID" w:val="22ﾰC"/>
        </w:smartTagPr>
        <w:r w:rsidRPr="00FD3097">
          <w:rPr>
            <w:rFonts w:asciiTheme="majorBidi" w:hAnsiTheme="majorBidi" w:cstheme="majorBidi"/>
            <w:sz w:val="24"/>
            <w:szCs w:val="24"/>
            <w:lang w:bidi="ar-IQ"/>
          </w:rPr>
          <w:t>22°C</w:t>
        </w:r>
      </w:smartTag>
      <w:r w:rsidRPr="00FD3097">
        <w:rPr>
          <w:rFonts w:asciiTheme="majorBidi" w:hAnsiTheme="majorBidi" w:cstheme="majorBidi"/>
          <w:sz w:val="24"/>
          <w:szCs w:val="24"/>
          <w:lang w:bidi="ar-IQ"/>
        </w:rPr>
        <w:t xml:space="preserve"> to </w:t>
      </w:r>
      <w:smartTag w:uri="urn:schemas-microsoft-com:office:smarttags" w:element="metricconverter">
        <w:smartTagPr>
          <w:attr w:name="ProductID" w:val="32ﾰC"/>
        </w:smartTagPr>
        <w:r w:rsidRPr="00FD3097">
          <w:rPr>
            <w:rFonts w:asciiTheme="majorBidi" w:hAnsiTheme="majorBidi" w:cstheme="majorBidi"/>
            <w:sz w:val="24"/>
            <w:szCs w:val="24"/>
            <w:lang w:bidi="ar-IQ"/>
          </w:rPr>
          <w:t>32°C</w:t>
        </w:r>
      </w:smartTag>
      <w:r w:rsidRPr="00FD3097">
        <w:rPr>
          <w:rFonts w:asciiTheme="majorBidi" w:hAnsiTheme="majorBidi" w:cstheme="majorBidi"/>
          <w:sz w:val="24"/>
          <w:szCs w:val="24"/>
          <w:lang w:bidi="ar-IQ"/>
        </w:rPr>
        <w:t xml:space="preserve">, resulting in division of the </w:t>
      </w:r>
      <w:proofErr w:type="spellStart"/>
      <w:r w:rsidRPr="00FD3097">
        <w:rPr>
          <w:rFonts w:asciiTheme="majorBidi" w:hAnsiTheme="majorBidi" w:cstheme="majorBidi"/>
          <w:sz w:val="24"/>
          <w:szCs w:val="24"/>
          <w:lang w:bidi="ar-IQ"/>
        </w:rPr>
        <w:t>sporoblast</w:t>
      </w:r>
      <w:proofErr w:type="spellEnd"/>
      <w:r w:rsidRPr="00FD3097">
        <w:rPr>
          <w:rFonts w:asciiTheme="majorBidi" w:hAnsiTheme="majorBidi" w:cstheme="majorBidi"/>
          <w:sz w:val="24"/>
          <w:szCs w:val="24"/>
          <w:lang w:bidi="ar-IQ"/>
        </w:rPr>
        <w:t xml:space="preserve"> into two </w:t>
      </w:r>
      <w:proofErr w:type="spellStart"/>
      <w:r w:rsidRPr="00FD3097">
        <w:rPr>
          <w:rFonts w:asciiTheme="majorBidi" w:hAnsiTheme="majorBidi" w:cstheme="majorBidi"/>
          <w:sz w:val="24"/>
          <w:szCs w:val="24"/>
          <w:lang w:bidi="ar-IQ"/>
        </w:rPr>
        <w:t>sporocysts</w:t>
      </w:r>
      <w:proofErr w:type="spellEnd"/>
      <w:r w:rsidRPr="00FD3097">
        <w:rPr>
          <w:rFonts w:asciiTheme="majorBidi" w:hAnsiTheme="majorBidi" w:cstheme="majorBidi"/>
          <w:sz w:val="24"/>
          <w:szCs w:val="24"/>
          <w:lang w:bidi="ar-IQ"/>
        </w:rPr>
        <w:t xml:space="preserve">, each containing two </w:t>
      </w:r>
      <w:proofErr w:type="spellStart"/>
      <w:r w:rsidRPr="00FD3097">
        <w:rPr>
          <w:rFonts w:asciiTheme="majorBidi" w:hAnsiTheme="majorBidi" w:cstheme="majorBidi"/>
          <w:sz w:val="24"/>
          <w:szCs w:val="24"/>
          <w:lang w:bidi="ar-IQ"/>
        </w:rPr>
        <w:t>sporozoites</w:t>
      </w:r>
      <w:proofErr w:type="spellEnd"/>
      <w:r w:rsidRPr="00FD3097">
        <w:rPr>
          <w:rFonts w:asciiTheme="majorBidi" w:hAnsiTheme="majorBidi" w:cstheme="majorBidi"/>
          <w:sz w:val="24"/>
          <w:szCs w:val="24"/>
          <w:lang w:bidi="ar-IQ"/>
        </w:rPr>
        <w:t xml:space="preserve"> . the </w:t>
      </w:r>
      <w:proofErr w:type="spellStart"/>
      <w:r w:rsidRPr="00FD3097">
        <w:rPr>
          <w:rFonts w:asciiTheme="majorBidi" w:hAnsiTheme="majorBidi" w:cstheme="majorBidi"/>
          <w:sz w:val="24"/>
          <w:szCs w:val="24"/>
          <w:lang w:bidi="ar-IQ"/>
        </w:rPr>
        <w:t>sporulated</w:t>
      </w:r>
      <w:proofErr w:type="spellEnd"/>
      <w:r w:rsidRPr="00FD3097">
        <w:rPr>
          <w:rFonts w:asciiTheme="majorBidi" w:hAnsiTheme="majorBidi" w:cstheme="majorBidi"/>
          <w:sz w:val="24"/>
          <w:szCs w:val="24"/>
          <w:lang w:bidi="ar-IQ"/>
        </w:rPr>
        <w:t xml:space="preserve"> oocysts are ingested (in contaminated food or water) . The oocysts </w:t>
      </w:r>
      <w:proofErr w:type="spellStart"/>
      <w:r w:rsidRPr="00FD3097">
        <w:rPr>
          <w:rFonts w:asciiTheme="majorBidi" w:hAnsiTheme="majorBidi" w:cstheme="majorBidi"/>
          <w:sz w:val="24"/>
          <w:szCs w:val="24"/>
          <w:lang w:bidi="ar-IQ"/>
        </w:rPr>
        <w:t>excyst</w:t>
      </w:r>
      <w:proofErr w:type="spellEnd"/>
      <w:r w:rsidRPr="00FD3097">
        <w:rPr>
          <w:rFonts w:asciiTheme="majorBidi" w:hAnsiTheme="majorBidi" w:cstheme="majorBidi"/>
          <w:sz w:val="24"/>
          <w:szCs w:val="24"/>
          <w:lang w:bidi="ar-IQ"/>
        </w:rPr>
        <w:t xml:space="preserve"> in the gastrointestinal tract, freeing the </w:t>
      </w:r>
      <w:proofErr w:type="spellStart"/>
      <w:r w:rsidRPr="00FD3097">
        <w:rPr>
          <w:rFonts w:asciiTheme="majorBidi" w:hAnsiTheme="majorBidi" w:cstheme="majorBidi"/>
          <w:sz w:val="24"/>
          <w:szCs w:val="24"/>
          <w:lang w:bidi="ar-IQ"/>
        </w:rPr>
        <w:t>sporozoites</w:t>
      </w:r>
      <w:proofErr w:type="spellEnd"/>
      <w:r w:rsidRPr="00FD3097">
        <w:rPr>
          <w:rFonts w:asciiTheme="majorBidi" w:hAnsiTheme="majorBidi" w:cstheme="majorBidi"/>
          <w:sz w:val="24"/>
          <w:szCs w:val="24"/>
          <w:lang w:bidi="ar-IQ"/>
        </w:rPr>
        <w:t xml:space="preserve"> which invade the epithelial cells of the small intestine . Inside the cells they undergo asexual multiplication (</w:t>
      </w:r>
      <w:proofErr w:type="spellStart"/>
      <w:r w:rsidRPr="00FD3097">
        <w:rPr>
          <w:rFonts w:asciiTheme="majorBidi" w:hAnsiTheme="majorBidi" w:cstheme="majorBidi"/>
          <w:sz w:val="24"/>
          <w:szCs w:val="24"/>
          <w:lang w:bidi="ar-IQ"/>
        </w:rPr>
        <w:t>schizogony</w:t>
      </w:r>
      <w:proofErr w:type="spellEnd"/>
      <w:r w:rsidRPr="00FD3097">
        <w:rPr>
          <w:rFonts w:asciiTheme="majorBidi" w:hAnsiTheme="majorBidi" w:cstheme="majorBidi"/>
          <w:sz w:val="24"/>
          <w:szCs w:val="24"/>
          <w:lang w:bidi="ar-IQ"/>
        </w:rPr>
        <w:t xml:space="preserve"> ) to produce </w:t>
      </w:r>
      <w:proofErr w:type="spellStart"/>
      <w:r w:rsidRPr="00FD3097">
        <w:rPr>
          <w:rFonts w:asciiTheme="majorBidi" w:hAnsiTheme="majorBidi" w:cstheme="majorBidi"/>
          <w:sz w:val="24"/>
          <w:szCs w:val="24"/>
          <w:lang w:bidi="ar-IQ"/>
        </w:rPr>
        <w:t>merozoites`that</w:t>
      </w:r>
      <w:proofErr w:type="spellEnd"/>
      <w:r w:rsidRPr="00FD3097">
        <w:rPr>
          <w:rFonts w:asciiTheme="majorBidi" w:hAnsiTheme="majorBidi" w:cstheme="majorBidi"/>
          <w:sz w:val="24"/>
          <w:szCs w:val="24"/>
          <w:lang w:bidi="ar-IQ"/>
        </w:rPr>
        <w:t xml:space="preserve"> enter new cells, then sexual development (</w:t>
      </w:r>
      <w:proofErr w:type="spellStart"/>
      <w:r w:rsidRPr="00FD3097">
        <w:rPr>
          <w:rFonts w:asciiTheme="majorBidi" w:hAnsiTheme="majorBidi" w:cstheme="majorBidi"/>
          <w:sz w:val="24"/>
          <w:szCs w:val="24"/>
          <w:lang w:bidi="ar-IQ"/>
        </w:rPr>
        <w:t>gametogony</w:t>
      </w:r>
      <w:proofErr w:type="spellEnd"/>
      <w:r w:rsidRPr="00FD3097">
        <w:rPr>
          <w:rFonts w:asciiTheme="majorBidi" w:hAnsiTheme="majorBidi" w:cstheme="majorBidi"/>
          <w:sz w:val="24"/>
          <w:szCs w:val="24"/>
          <w:lang w:bidi="ar-IQ"/>
        </w:rPr>
        <w:t xml:space="preserve">) initiate by forming micro and </w:t>
      </w:r>
      <w:proofErr w:type="spellStart"/>
      <w:r w:rsidRPr="00FD3097">
        <w:rPr>
          <w:rFonts w:asciiTheme="majorBidi" w:hAnsiTheme="majorBidi" w:cstheme="majorBidi"/>
          <w:sz w:val="24"/>
          <w:szCs w:val="24"/>
          <w:lang w:bidi="ar-IQ"/>
        </w:rPr>
        <w:t>macrogametes</w:t>
      </w:r>
      <w:proofErr w:type="spellEnd"/>
      <w:r w:rsidRPr="00FD3097">
        <w:rPr>
          <w:rFonts w:asciiTheme="majorBidi" w:hAnsiTheme="majorBidi" w:cstheme="majorBidi"/>
          <w:sz w:val="24"/>
          <w:szCs w:val="24"/>
          <w:lang w:bidi="ar-IQ"/>
        </w:rPr>
        <w:t xml:space="preserve"> followed by </w:t>
      </w:r>
      <w:proofErr w:type="spellStart"/>
      <w:r w:rsidRPr="00FD3097">
        <w:rPr>
          <w:rFonts w:asciiTheme="majorBidi" w:hAnsiTheme="majorBidi" w:cstheme="majorBidi"/>
          <w:sz w:val="24"/>
          <w:szCs w:val="24"/>
          <w:lang w:bidi="ar-IQ"/>
        </w:rPr>
        <w:t>syngamy</w:t>
      </w:r>
      <w:proofErr w:type="spellEnd"/>
      <w:r w:rsidRPr="00FD3097">
        <w:rPr>
          <w:rFonts w:asciiTheme="majorBidi" w:hAnsiTheme="majorBidi" w:cstheme="majorBidi"/>
          <w:sz w:val="24"/>
          <w:szCs w:val="24"/>
          <w:lang w:bidi="ar-IQ"/>
        </w:rPr>
        <w:t xml:space="preserve"> to form zygote which is develop to oocysts , which will be shed in stools .  </w:t>
      </w:r>
    </w:p>
    <w:p w:rsidR="009A2EEE" w:rsidRDefault="009A2EEE" w:rsidP="009A2EEE">
      <w:pPr>
        <w:bidi w:val="0"/>
        <w:jc w:val="lowKashida"/>
        <w:rPr>
          <w:rFonts w:asciiTheme="majorBidi" w:hAnsiTheme="majorBidi" w:cstheme="majorBidi"/>
          <w:sz w:val="24"/>
          <w:szCs w:val="24"/>
          <w:lang w:bidi="ar-IQ"/>
        </w:rPr>
      </w:pPr>
    </w:p>
    <w:p w:rsidR="009A2EEE" w:rsidRDefault="009A2EEE" w:rsidP="009A2EEE">
      <w:pPr>
        <w:bidi w:val="0"/>
        <w:jc w:val="lowKashida"/>
        <w:rPr>
          <w:rFonts w:asciiTheme="majorBidi" w:hAnsiTheme="majorBidi" w:cstheme="majorBidi"/>
          <w:sz w:val="24"/>
          <w:szCs w:val="24"/>
          <w:lang w:bidi="ar-IQ"/>
        </w:rPr>
      </w:pPr>
    </w:p>
    <w:p w:rsidR="009A2EEE" w:rsidRDefault="009A2EEE" w:rsidP="009A2EEE">
      <w:pPr>
        <w:bidi w:val="0"/>
        <w:jc w:val="lowKashida"/>
        <w:rPr>
          <w:rFonts w:asciiTheme="majorBidi" w:hAnsiTheme="majorBidi" w:cstheme="majorBidi"/>
          <w:sz w:val="24"/>
          <w:szCs w:val="24"/>
          <w:lang w:bidi="ar-IQ"/>
        </w:rPr>
      </w:pPr>
      <w:r>
        <w:rPr>
          <w:rFonts w:asciiTheme="majorBidi" w:hAnsiTheme="majorBidi" w:cstheme="majorBidi"/>
          <w:noProof/>
          <w:sz w:val="24"/>
          <w:szCs w:val="24"/>
        </w:rPr>
        <w:lastRenderedPageBreak/>
        <w:drawing>
          <wp:anchor distT="0" distB="0" distL="114300" distR="114300" simplePos="0" relativeHeight="251664384" behindDoc="0" locked="0" layoutInCell="1" allowOverlap="1">
            <wp:simplePos x="0" y="0"/>
            <wp:positionH relativeFrom="column">
              <wp:posOffset>-342900</wp:posOffset>
            </wp:positionH>
            <wp:positionV relativeFrom="paragraph">
              <wp:posOffset>-276225</wp:posOffset>
            </wp:positionV>
            <wp:extent cx="6286500" cy="4581525"/>
            <wp:effectExtent l="19050" t="19050" r="19050" b="28575"/>
            <wp:wrapNone/>
            <wp:docPr id="6" name="عنصر نائب للمحتوى 3" descr="Life cycle of Cyclospora cayetanens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عنصر نائب للمحتوى 3" descr="Life cycle of Cyclospora cayetanensis"/>
                    <pic:cNvPicPr>
                      <a:picLocks/>
                    </pic:cNvPicPr>
                  </pic:nvPicPr>
                  <pic:blipFill>
                    <a:blip r:embed="rId14">
                      <a:lum bright="-12000"/>
                    </a:blip>
                    <a:srcRect/>
                    <a:stretch>
                      <a:fillRect/>
                    </a:stretch>
                  </pic:blipFill>
                  <pic:spPr bwMode="auto">
                    <a:xfrm>
                      <a:off x="0" y="0"/>
                      <a:ext cx="6286500" cy="4581525"/>
                    </a:xfrm>
                    <a:prstGeom prst="rect">
                      <a:avLst/>
                    </a:prstGeom>
                    <a:noFill/>
                    <a:ln w="9525">
                      <a:solidFill>
                        <a:srgbClr val="BFBFBF"/>
                      </a:solidFill>
                      <a:miter lim="800000"/>
                      <a:headEnd/>
                      <a:tailEnd/>
                    </a:ln>
                  </pic:spPr>
                </pic:pic>
              </a:graphicData>
            </a:graphic>
          </wp:anchor>
        </w:drawing>
      </w:r>
    </w:p>
    <w:p w:rsidR="009A2EEE" w:rsidRPr="00FD3097" w:rsidRDefault="009A2EEE" w:rsidP="009A2EEE">
      <w:pPr>
        <w:bidi w:val="0"/>
        <w:jc w:val="lowKashida"/>
        <w:rPr>
          <w:rFonts w:asciiTheme="majorBidi" w:hAnsiTheme="majorBidi" w:cstheme="majorBidi"/>
          <w:sz w:val="24"/>
          <w:szCs w:val="24"/>
          <w:lang w:bidi="ar-IQ"/>
        </w:rPr>
      </w:pPr>
    </w:p>
    <w:p w:rsidR="009A2EEE" w:rsidRPr="00FD3097" w:rsidRDefault="009A2EEE" w:rsidP="009A2EEE">
      <w:pPr>
        <w:bidi w:val="0"/>
        <w:jc w:val="lowKashida"/>
        <w:rPr>
          <w:rFonts w:asciiTheme="majorBidi" w:hAnsiTheme="majorBidi" w:cstheme="majorBidi"/>
          <w:sz w:val="24"/>
          <w:szCs w:val="24"/>
          <w:lang w:bidi="ar-IQ"/>
        </w:rPr>
      </w:pPr>
    </w:p>
    <w:p w:rsidR="009A2EEE" w:rsidRPr="00FD3097" w:rsidRDefault="009A2EEE" w:rsidP="009A2EEE">
      <w:pPr>
        <w:bidi w:val="0"/>
        <w:jc w:val="lowKashida"/>
        <w:rPr>
          <w:rFonts w:asciiTheme="majorBidi" w:hAnsiTheme="majorBidi" w:cstheme="majorBidi"/>
          <w:sz w:val="24"/>
          <w:szCs w:val="24"/>
          <w:lang w:bidi="ar-IQ"/>
        </w:rPr>
      </w:pPr>
    </w:p>
    <w:p w:rsidR="009A2EEE" w:rsidRPr="00FD3097" w:rsidRDefault="009A2EEE" w:rsidP="009A2EEE">
      <w:pPr>
        <w:bidi w:val="0"/>
        <w:jc w:val="lowKashida"/>
        <w:rPr>
          <w:rFonts w:asciiTheme="majorBidi" w:hAnsiTheme="majorBidi" w:cstheme="majorBidi"/>
          <w:sz w:val="24"/>
          <w:szCs w:val="24"/>
          <w:lang w:bidi="ar-IQ"/>
        </w:rPr>
      </w:pPr>
    </w:p>
    <w:p w:rsidR="009A2EEE" w:rsidRPr="00FD3097" w:rsidRDefault="009A2EEE" w:rsidP="009A2EEE">
      <w:pPr>
        <w:bidi w:val="0"/>
        <w:jc w:val="lowKashida"/>
        <w:rPr>
          <w:rFonts w:asciiTheme="majorBidi" w:hAnsiTheme="majorBidi" w:cstheme="majorBidi"/>
          <w:sz w:val="24"/>
          <w:szCs w:val="24"/>
          <w:lang w:bidi="ar-IQ"/>
        </w:rPr>
      </w:pPr>
    </w:p>
    <w:p w:rsidR="009A2EEE" w:rsidRPr="00FD3097" w:rsidRDefault="009A2EEE" w:rsidP="009A2EEE">
      <w:pPr>
        <w:bidi w:val="0"/>
        <w:jc w:val="lowKashida"/>
        <w:rPr>
          <w:rFonts w:asciiTheme="majorBidi" w:hAnsiTheme="majorBidi" w:cstheme="majorBidi"/>
          <w:sz w:val="24"/>
          <w:szCs w:val="24"/>
          <w:lang w:bidi="ar-IQ"/>
        </w:rPr>
      </w:pPr>
    </w:p>
    <w:p w:rsidR="009A2EEE" w:rsidRPr="00FD3097" w:rsidRDefault="009A2EEE" w:rsidP="009A2EEE">
      <w:pPr>
        <w:bidi w:val="0"/>
        <w:jc w:val="lowKashida"/>
        <w:rPr>
          <w:rFonts w:asciiTheme="majorBidi" w:hAnsiTheme="majorBidi" w:cstheme="majorBidi"/>
          <w:sz w:val="24"/>
          <w:szCs w:val="24"/>
          <w:lang w:bidi="ar-IQ"/>
        </w:rPr>
      </w:pPr>
    </w:p>
    <w:p w:rsidR="009A2EEE" w:rsidRPr="00FD3097" w:rsidRDefault="009A2EEE" w:rsidP="009A2EEE">
      <w:pPr>
        <w:bidi w:val="0"/>
        <w:jc w:val="lowKashida"/>
        <w:rPr>
          <w:rFonts w:asciiTheme="majorBidi" w:hAnsiTheme="majorBidi" w:cstheme="majorBidi"/>
          <w:sz w:val="24"/>
          <w:szCs w:val="24"/>
          <w:lang w:bidi="ar-IQ"/>
        </w:rPr>
      </w:pPr>
    </w:p>
    <w:p w:rsidR="009A2EEE" w:rsidRPr="00FD3097" w:rsidRDefault="009A2EEE" w:rsidP="009A2EEE">
      <w:pPr>
        <w:bidi w:val="0"/>
        <w:jc w:val="lowKashida"/>
        <w:rPr>
          <w:rFonts w:asciiTheme="majorBidi" w:hAnsiTheme="majorBidi" w:cstheme="majorBidi"/>
          <w:sz w:val="24"/>
          <w:szCs w:val="24"/>
          <w:lang w:bidi="ar-IQ"/>
        </w:rPr>
      </w:pPr>
    </w:p>
    <w:p w:rsidR="009A2EEE" w:rsidRPr="00FD3097" w:rsidRDefault="009A2EEE" w:rsidP="009A2EEE">
      <w:pPr>
        <w:bidi w:val="0"/>
        <w:jc w:val="lowKashida"/>
        <w:rPr>
          <w:rFonts w:asciiTheme="majorBidi" w:hAnsiTheme="majorBidi" w:cstheme="majorBidi"/>
          <w:sz w:val="24"/>
          <w:szCs w:val="24"/>
          <w:lang w:bidi="ar-IQ"/>
        </w:rPr>
      </w:pPr>
    </w:p>
    <w:p w:rsidR="009A2EEE" w:rsidRPr="00FD3097" w:rsidRDefault="009A2EEE" w:rsidP="009A2EEE">
      <w:pPr>
        <w:bidi w:val="0"/>
        <w:jc w:val="lowKashida"/>
        <w:rPr>
          <w:rFonts w:asciiTheme="majorBidi" w:hAnsiTheme="majorBidi" w:cstheme="majorBidi"/>
          <w:sz w:val="24"/>
          <w:szCs w:val="24"/>
          <w:lang w:bidi="ar-IQ"/>
        </w:rPr>
      </w:pPr>
    </w:p>
    <w:p w:rsidR="009A2EEE" w:rsidRPr="00FD3097" w:rsidRDefault="009A2EEE" w:rsidP="009A2EEE">
      <w:pPr>
        <w:bidi w:val="0"/>
        <w:rPr>
          <w:rFonts w:asciiTheme="majorBidi" w:hAnsiTheme="majorBidi" w:cstheme="majorBidi"/>
          <w:sz w:val="24"/>
          <w:szCs w:val="24"/>
          <w:lang w:bidi="ar-IQ"/>
        </w:rPr>
      </w:pPr>
    </w:p>
    <w:p w:rsidR="009A2EEE" w:rsidRPr="00FD3097" w:rsidRDefault="009A2EEE" w:rsidP="009A2EEE">
      <w:pPr>
        <w:bidi w:val="0"/>
        <w:rPr>
          <w:rFonts w:asciiTheme="majorBidi" w:hAnsiTheme="majorBidi" w:cstheme="majorBidi"/>
          <w:sz w:val="24"/>
          <w:szCs w:val="24"/>
          <w:lang w:bidi="ar-IQ"/>
        </w:rPr>
      </w:pPr>
    </w:p>
    <w:p w:rsidR="009A2EEE" w:rsidRPr="00FD3097" w:rsidRDefault="009A2EEE" w:rsidP="009A2EEE">
      <w:pPr>
        <w:bidi w:val="0"/>
        <w:rPr>
          <w:rFonts w:asciiTheme="majorBidi" w:hAnsiTheme="majorBidi" w:cstheme="majorBidi"/>
          <w:b/>
          <w:bCs/>
          <w:sz w:val="24"/>
          <w:szCs w:val="24"/>
          <w:lang w:bidi="ar-IQ"/>
        </w:rPr>
      </w:pPr>
      <w:r w:rsidRPr="00FD3097">
        <w:rPr>
          <w:rFonts w:asciiTheme="majorBidi" w:hAnsiTheme="majorBidi" w:cstheme="majorBidi"/>
          <w:b/>
          <w:bCs/>
          <w:sz w:val="24"/>
          <w:szCs w:val="24"/>
          <w:lang w:bidi="ar-IQ"/>
        </w:rPr>
        <w:t xml:space="preserve">Clinical features : </w:t>
      </w:r>
    </w:p>
    <w:p w:rsidR="009A2EEE" w:rsidRPr="00FD3097" w:rsidRDefault="009A2EEE" w:rsidP="009A2EEE">
      <w:pPr>
        <w:bidi w:val="0"/>
        <w:jc w:val="lowKashida"/>
        <w:rPr>
          <w:rFonts w:asciiTheme="majorBidi" w:hAnsiTheme="majorBidi" w:cstheme="majorBidi"/>
          <w:sz w:val="24"/>
          <w:szCs w:val="24"/>
          <w:lang w:bidi="ar-IQ"/>
        </w:rPr>
      </w:pPr>
      <w:r w:rsidRPr="00FD3097">
        <w:rPr>
          <w:rFonts w:asciiTheme="majorBidi" w:hAnsiTheme="majorBidi" w:cstheme="majorBidi"/>
          <w:sz w:val="24"/>
          <w:szCs w:val="24"/>
          <w:lang w:bidi="ar-IQ"/>
        </w:rPr>
        <w:t xml:space="preserve">   After an average incubation period of 1 week, symptomatic infections typically manifest as watery diarrhea, which can be severe. Other symptoms include anorexia, weight loss, abdominal pain, nausea and vomiting, </w:t>
      </w:r>
      <w:proofErr w:type="spellStart"/>
      <w:r w:rsidRPr="00FD3097">
        <w:rPr>
          <w:rFonts w:asciiTheme="majorBidi" w:hAnsiTheme="majorBidi" w:cstheme="majorBidi"/>
          <w:sz w:val="24"/>
          <w:szCs w:val="24"/>
          <w:lang w:bidi="ar-IQ"/>
        </w:rPr>
        <w:t>myalgias</w:t>
      </w:r>
      <w:proofErr w:type="spellEnd"/>
      <w:r w:rsidRPr="00FD3097">
        <w:rPr>
          <w:rFonts w:asciiTheme="majorBidi" w:hAnsiTheme="majorBidi" w:cstheme="majorBidi"/>
          <w:sz w:val="24"/>
          <w:szCs w:val="24"/>
          <w:lang w:bidi="ar-IQ"/>
        </w:rPr>
        <w:t>, low-grade fever, and fatigue. Untreated infections typically last for 10-12 weeks and may follow a relapsing course. Infections, especially in disease-endemic settings can be asymptomatic.</w:t>
      </w:r>
    </w:p>
    <w:p w:rsidR="009A2EEE" w:rsidRPr="00FD3097" w:rsidRDefault="009A2EEE" w:rsidP="009A2EEE">
      <w:pPr>
        <w:bidi w:val="0"/>
        <w:ind w:left="360"/>
        <w:jc w:val="lowKashida"/>
        <w:rPr>
          <w:rFonts w:asciiTheme="majorBidi" w:hAnsiTheme="majorBidi" w:cstheme="majorBidi"/>
          <w:b/>
          <w:bCs/>
          <w:sz w:val="24"/>
          <w:szCs w:val="24"/>
          <w:lang w:bidi="ar-IQ"/>
        </w:rPr>
      </w:pPr>
      <w:r w:rsidRPr="00FD3097">
        <w:rPr>
          <w:rFonts w:asciiTheme="majorBidi" w:hAnsiTheme="majorBidi" w:cstheme="majorBidi"/>
          <w:b/>
          <w:bCs/>
          <w:sz w:val="24"/>
          <w:szCs w:val="24"/>
          <w:lang w:bidi="ar-IQ"/>
        </w:rPr>
        <w:t>Diagnosis:</w:t>
      </w:r>
      <w:r w:rsidRPr="00FD3097">
        <w:rPr>
          <w:rFonts w:asciiTheme="majorBidi" w:hAnsiTheme="majorBidi" w:cstheme="majorBidi"/>
          <w:sz w:val="24"/>
          <w:szCs w:val="24"/>
          <w:lang w:bidi="ar-IQ"/>
        </w:rPr>
        <w:br/>
        <w:t xml:space="preserve">    Currently, the most practical diagnostic method consists of the identification of oocysts in stool specimens by light microscopy. Other methods are also available .</w:t>
      </w:r>
      <w:proofErr w:type="spellStart"/>
      <w:r w:rsidRPr="00FD3097">
        <w:rPr>
          <w:rFonts w:asciiTheme="majorBidi" w:hAnsiTheme="majorBidi" w:cstheme="majorBidi"/>
          <w:i/>
          <w:iCs/>
          <w:sz w:val="24"/>
          <w:szCs w:val="24"/>
          <w:lang w:bidi="ar-IQ"/>
        </w:rPr>
        <w:t>Cyclospora</w:t>
      </w:r>
      <w:proofErr w:type="spellEnd"/>
      <w:r w:rsidRPr="00FD3097">
        <w:rPr>
          <w:rFonts w:asciiTheme="majorBidi" w:hAnsiTheme="majorBidi" w:cstheme="majorBidi"/>
          <w:sz w:val="24"/>
          <w:szCs w:val="24"/>
          <w:lang w:bidi="ar-IQ"/>
        </w:rPr>
        <w:t xml:space="preserve"> oocysts can be excreted intermittently and in small numbers. The method most familiar to </w:t>
      </w:r>
      <w:proofErr w:type="spellStart"/>
      <w:r w:rsidRPr="00FD3097">
        <w:rPr>
          <w:rFonts w:asciiTheme="majorBidi" w:hAnsiTheme="majorBidi" w:cstheme="majorBidi"/>
          <w:sz w:val="24"/>
          <w:szCs w:val="24"/>
          <w:lang w:bidi="ar-IQ"/>
        </w:rPr>
        <w:t>laboratorians</w:t>
      </w:r>
      <w:proofErr w:type="spellEnd"/>
      <w:r w:rsidRPr="00FD3097">
        <w:rPr>
          <w:rFonts w:asciiTheme="majorBidi" w:hAnsiTheme="majorBidi" w:cstheme="majorBidi"/>
          <w:sz w:val="24"/>
          <w:szCs w:val="24"/>
          <w:lang w:bidi="ar-IQ"/>
        </w:rPr>
        <w:t xml:space="preserve"> is the formalin-ethyl acetate sedimentation . stained smear (using modified acid fast stain or a modified </w:t>
      </w:r>
      <w:proofErr w:type="spellStart"/>
      <w:r w:rsidRPr="00FD3097">
        <w:rPr>
          <w:rFonts w:asciiTheme="majorBidi" w:hAnsiTheme="majorBidi" w:cstheme="majorBidi"/>
          <w:sz w:val="24"/>
          <w:szCs w:val="24"/>
          <w:lang w:bidi="ar-IQ"/>
        </w:rPr>
        <w:t>safranin</w:t>
      </w:r>
      <w:proofErr w:type="spellEnd"/>
      <w:r w:rsidRPr="00FD3097">
        <w:rPr>
          <w:rFonts w:asciiTheme="majorBidi" w:hAnsiTheme="majorBidi" w:cstheme="majorBidi"/>
          <w:sz w:val="24"/>
          <w:szCs w:val="24"/>
          <w:lang w:bidi="ar-IQ"/>
        </w:rPr>
        <w:t xml:space="preserve"> stain) . the oocyst is spherical , measuring 7 to 10 µm in diameter .</w:t>
      </w:r>
    </w:p>
    <w:p w:rsidR="009A2EEE" w:rsidRPr="00FD3097" w:rsidRDefault="009A2EEE" w:rsidP="009A2EEE">
      <w:pPr>
        <w:bidi w:val="0"/>
        <w:jc w:val="lowKashida"/>
        <w:rPr>
          <w:rFonts w:asciiTheme="majorBidi" w:hAnsiTheme="majorBidi" w:cstheme="majorBidi"/>
          <w:b/>
          <w:bCs/>
          <w:sz w:val="24"/>
          <w:szCs w:val="24"/>
          <w:lang w:bidi="ar-IQ"/>
        </w:rPr>
      </w:pPr>
    </w:p>
    <w:p w:rsidR="009A2EEE" w:rsidRDefault="009A2EEE" w:rsidP="009A2EEE">
      <w:pPr>
        <w:bidi w:val="0"/>
        <w:jc w:val="lowKashida"/>
        <w:rPr>
          <w:rFonts w:asciiTheme="majorBidi" w:hAnsiTheme="majorBidi" w:cstheme="majorBidi"/>
          <w:b/>
          <w:bCs/>
          <w:sz w:val="24"/>
          <w:szCs w:val="24"/>
          <w:lang w:bidi="ar-IQ"/>
        </w:rPr>
      </w:pPr>
      <w:r w:rsidRPr="00FD3097">
        <w:rPr>
          <w:rFonts w:asciiTheme="majorBidi" w:hAnsiTheme="majorBidi" w:cstheme="majorBidi"/>
          <w:b/>
          <w:bCs/>
          <w:sz w:val="24"/>
          <w:szCs w:val="24"/>
          <w:lang w:bidi="ar-IQ"/>
        </w:rPr>
        <w:t xml:space="preserve"> </w:t>
      </w:r>
    </w:p>
    <w:p w:rsidR="009A2EEE" w:rsidRDefault="009A2EEE" w:rsidP="009A2EEE">
      <w:pPr>
        <w:bidi w:val="0"/>
        <w:jc w:val="lowKashida"/>
        <w:rPr>
          <w:rFonts w:asciiTheme="majorBidi" w:hAnsiTheme="majorBidi" w:cstheme="majorBidi"/>
          <w:b/>
          <w:bCs/>
          <w:sz w:val="24"/>
          <w:szCs w:val="24"/>
          <w:lang w:bidi="ar-IQ"/>
        </w:rPr>
      </w:pPr>
    </w:p>
    <w:p w:rsidR="009A2EEE" w:rsidRPr="00FD3097" w:rsidRDefault="009A2EEE" w:rsidP="009A2EEE">
      <w:pPr>
        <w:bidi w:val="0"/>
        <w:jc w:val="lowKashida"/>
        <w:rPr>
          <w:rFonts w:asciiTheme="majorBidi" w:hAnsiTheme="majorBidi" w:cstheme="majorBidi"/>
          <w:b/>
          <w:bCs/>
          <w:sz w:val="24"/>
          <w:szCs w:val="24"/>
          <w:lang w:bidi="ar-IQ"/>
        </w:rPr>
      </w:pPr>
      <w:r w:rsidRPr="00FD3097">
        <w:rPr>
          <w:rFonts w:asciiTheme="majorBidi" w:hAnsiTheme="majorBidi" w:cstheme="majorBidi"/>
          <w:b/>
          <w:bCs/>
          <w:sz w:val="24"/>
          <w:szCs w:val="24"/>
          <w:lang w:bidi="ar-IQ"/>
        </w:rPr>
        <w:lastRenderedPageBreak/>
        <w:t xml:space="preserve">Treatment and prevention :    </w:t>
      </w:r>
    </w:p>
    <w:p w:rsidR="009A2EEE" w:rsidRPr="00FD3097" w:rsidRDefault="009A2EEE" w:rsidP="009A2EEE">
      <w:pPr>
        <w:bidi w:val="0"/>
        <w:ind w:left="360"/>
        <w:jc w:val="lowKashida"/>
        <w:rPr>
          <w:rFonts w:asciiTheme="majorBidi" w:hAnsiTheme="majorBidi" w:cstheme="majorBidi"/>
          <w:sz w:val="24"/>
          <w:szCs w:val="24"/>
          <w:lang w:bidi="ar-IQ"/>
        </w:rPr>
      </w:pPr>
      <w:r w:rsidRPr="00FD3097">
        <w:rPr>
          <w:rFonts w:asciiTheme="majorBidi" w:hAnsiTheme="majorBidi" w:cstheme="majorBidi"/>
          <w:sz w:val="24"/>
          <w:szCs w:val="24"/>
          <w:lang w:bidi="ar-IQ"/>
        </w:rPr>
        <w:t xml:space="preserve">   The recommended treatment for </w:t>
      </w:r>
      <w:proofErr w:type="spellStart"/>
      <w:r w:rsidRPr="00FD3097">
        <w:rPr>
          <w:rFonts w:asciiTheme="majorBidi" w:hAnsiTheme="majorBidi" w:cstheme="majorBidi"/>
          <w:sz w:val="24"/>
          <w:szCs w:val="24"/>
          <w:lang w:bidi="ar-IQ"/>
        </w:rPr>
        <w:t>cyclosporiasis</w:t>
      </w:r>
      <w:proofErr w:type="spellEnd"/>
      <w:r w:rsidRPr="00FD3097">
        <w:rPr>
          <w:rFonts w:asciiTheme="majorBidi" w:hAnsiTheme="majorBidi" w:cstheme="majorBidi"/>
          <w:sz w:val="24"/>
          <w:szCs w:val="24"/>
          <w:lang w:bidi="ar-IQ"/>
        </w:rPr>
        <w:t xml:space="preserve"> is a combination of two antibiotics, </w:t>
      </w:r>
      <w:proofErr w:type="spellStart"/>
      <w:r w:rsidRPr="00FD3097">
        <w:rPr>
          <w:rFonts w:asciiTheme="majorBidi" w:hAnsiTheme="majorBidi" w:cstheme="majorBidi"/>
          <w:sz w:val="24"/>
          <w:szCs w:val="24"/>
          <w:lang w:bidi="ar-IQ"/>
        </w:rPr>
        <w:t>trimethoprim-sulfamethoxazole</w:t>
      </w:r>
      <w:proofErr w:type="spellEnd"/>
      <w:r w:rsidRPr="00FD3097">
        <w:rPr>
          <w:rFonts w:asciiTheme="majorBidi" w:hAnsiTheme="majorBidi" w:cstheme="majorBidi"/>
          <w:sz w:val="24"/>
          <w:szCs w:val="24"/>
          <w:lang w:bidi="ar-IQ"/>
        </w:rPr>
        <w:t xml:space="preserve">, . Supportive measures include management of fluid and electrolyte balance, and rest. </w:t>
      </w:r>
    </w:p>
    <w:p w:rsidR="009A2EEE" w:rsidRPr="00FD3097" w:rsidRDefault="009A2EEE" w:rsidP="009A2EEE">
      <w:pPr>
        <w:bidi w:val="0"/>
        <w:ind w:left="360"/>
        <w:jc w:val="lowKashida"/>
        <w:rPr>
          <w:rFonts w:asciiTheme="majorBidi" w:hAnsiTheme="majorBidi" w:cstheme="majorBidi"/>
          <w:sz w:val="24"/>
          <w:szCs w:val="24"/>
          <w:lang w:bidi="ar-IQ"/>
        </w:rPr>
      </w:pPr>
      <w:r w:rsidRPr="00FD3097">
        <w:rPr>
          <w:rFonts w:asciiTheme="majorBidi" w:hAnsiTheme="majorBidi" w:cstheme="majorBidi"/>
          <w:b/>
          <w:bCs/>
          <w:sz w:val="24"/>
          <w:szCs w:val="24"/>
          <w:lang w:bidi="ar-IQ"/>
        </w:rPr>
        <w:t>Prevention</w:t>
      </w:r>
      <w:r w:rsidRPr="00FD3097">
        <w:rPr>
          <w:rFonts w:asciiTheme="majorBidi" w:hAnsiTheme="majorBidi" w:cstheme="majorBidi"/>
          <w:sz w:val="24"/>
          <w:szCs w:val="24"/>
          <w:lang w:bidi="ar-IQ"/>
        </w:rPr>
        <w:t xml:space="preserve"> : is achieved by Good personal hygiene and safe water supply help to  prevent </w:t>
      </w:r>
      <w:proofErr w:type="spellStart"/>
      <w:r w:rsidRPr="00FD3097">
        <w:rPr>
          <w:rFonts w:asciiTheme="majorBidi" w:hAnsiTheme="majorBidi" w:cstheme="majorBidi"/>
          <w:sz w:val="24"/>
          <w:szCs w:val="24"/>
          <w:lang w:bidi="ar-IQ"/>
        </w:rPr>
        <w:t>cyclosporiosis</w:t>
      </w:r>
      <w:proofErr w:type="spellEnd"/>
      <w:r w:rsidRPr="00FD3097">
        <w:rPr>
          <w:rFonts w:asciiTheme="majorBidi" w:hAnsiTheme="majorBidi" w:cstheme="majorBidi"/>
          <w:sz w:val="24"/>
          <w:szCs w:val="24"/>
          <w:lang w:bidi="ar-IQ"/>
        </w:rPr>
        <w:t xml:space="preserve">. </w:t>
      </w:r>
    </w:p>
    <w:p w:rsidR="009A2EEE" w:rsidRPr="00FD3097" w:rsidRDefault="009A2EEE" w:rsidP="009A2EEE">
      <w:pPr>
        <w:bidi w:val="0"/>
        <w:jc w:val="lowKashida"/>
        <w:rPr>
          <w:rFonts w:asciiTheme="majorBidi" w:hAnsiTheme="majorBidi" w:cstheme="majorBidi"/>
          <w:sz w:val="24"/>
          <w:szCs w:val="24"/>
          <w:lang w:bidi="ar-IQ"/>
        </w:rPr>
      </w:pPr>
    </w:p>
    <w:p w:rsidR="009A2EEE" w:rsidRPr="00FD3097" w:rsidRDefault="009A2EEE" w:rsidP="009A2EEE">
      <w:pPr>
        <w:tabs>
          <w:tab w:val="left" w:pos="7421"/>
        </w:tabs>
        <w:bidi w:val="0"/>
        <w:jc w:val="center"/>
        <w:rPr>
          <w:rFonts w:asciiTheme="majorBidi" w:hAnsiTheme="majorBidi" w:cstheme="majorBidi"/>
          <w:b/>
          <w:bCs/>
          <w:i/>
          <w:iCs/>
          <w:sz w:val="24"/>
          <w:szCs w:val="24"/>
          <w:lang w:bidi="ar-IQ"/>
        </w:rPr>
      </w:pPr>
      <w:proofErr w:type="spellStart"/>
      <w:r w:rsidRPr="00FD3097">
        <w:rPr>
          <w:rFonts w:asciiTheme="majorBidi" w:hAnsiTheme="majorBidi" w:cstheme="majorBidi"/>
          <w:b/>
          <w:bCs/>
          <w:i/>
          <w:iCs/>
          <w:sz w:val="24"/>
          <w:szCs w:val="24"/>
          <w:lang w:bidi="ar-IQ"/>
        </w:rPr>
        <w:t>Sarcocystis</w:t>
      </w:r>
      <w:proofErr w:type="spellEnd"/>
      <w:r w:rsidRPr="00FD3097">
        <w:rPr>
          <w:rFonts w:asciiTheme="majorBidi" w:hAnsiTheme="majorBidi" w:cstheme="majorBidi"/>
          <w:b/>
          <w:bCs/>
          <w:i/>
          <w:iCs/>
          <w:sz w:val="24"/>
          <w:szCs w:val="24"/>
          <w:lang w:bidi="ar-IQ"/>
        </w:rPr>
        <w:t xml:space="preserve"> </w:t>
      </w:r>
      <w:proofErr w:type="spellStart"/>
      <w:r w:rsidRPr="00FD3097">
        <w:rPr>
          <w:rFonts w:asciiTheme="majorBidi" w:hAnsiTheme="majorBidi" w:cstheme="majorBidi"/>
          <w:b/>
          <w:bCs/>
          <w:i/>
          <w:iCs/>
          <w:sz w:val="24"/>
          <w:szCs w:val="24"/>
          <w:lang w:bidi="ar-IQ"/>
        </w:rPr>
        <w:t>spp</w:t>
      </w:r>
      <w:proofErr w:type="spellEnd"/>
    </w:p>
    <w:p w:rsidR="009A2EEE" w:rsidRPr="00FD3097" w:rsidRDefault="009A2EEE" w:rsidP="009A2EEE">
      <w:pPr>
        <w:tabs>
          <w:tab w:val="left" w:pos="7421"/>
        </w:tabs>
        <w:bidi w:val="0"/>
        <w:jc w:val="lowKashida"/>
        <w:rPr>
          <w:rFonts w:asciiTheme="majorBidi" w:hAnsiTheme="majorBidi" w:cstheme="majorBidi"/>
          <w:sz w:val="24"/>
          <w:szCs w:val="24"/>
          <w:lang w:bidi="ar-IQ"/>
        </w:rPr>
      </w:pPr>
      <w:r w:rsidRPr="00FD3097">
        <w:rPr>
          <w:rFonts w:asciiTheme="majorBidi" w:hAnsiTheme="majorBidi" w:cstheme="majorBidi"/>
          <w:sz w:val="24"/>
          <w:szCs w:val="24"/>
          <w:lang w:bidi="ar-IQ"/>
        </w:rPr>
        <w:t xml:space="preserve">    </w:t>
      </w:r>
      <w:proofErr w:type="spellStart"/>
      <w:r w:rsidRPr="00FD3097">
        <w:rPr>
          <w:rFonts w:asciiTheme="majorBidi" w:hAnsiTheme="majorBidi" w:cstheme="majorBidi"/>
          <w:sz w:val="24"/>
          <w:szCs w:val="24"/>
          <w:lang w:bidi="ar-IQ"/>
        </w:rPr>
        <w:t>Sarcocystis</w:t>
      </w:r>
      <w:proofErr w:type="spellEnd"/>
      <w:r w:rsidRPr="00FD3097">
        <w:rPr>
          <w:rFonts w:asciiTheme="majorBidi" w:hAnsiTheme="majorBidi" w:cstheme="majorBidi"/>
          <w:sz w:val="24"/>
          <w:szCs w:val="24"/>
          <w:lang w:bidi="ar-IQ"/>
        </w:rPr>
        <w:t xml:space="preserve"> infections occur world wide </w:t>
      </w:r>
      <w:r w:rsidRPr="00FD3097">
        <w:rPr>
          <w:rFonts w:asciiTheme="majorBidi" w:hAnsiTheme="majorBidi" w:cstheme="majorBidi"/>
          <w:i/>
          <w:iCs/>
          <w:sz w:val="24"/>
          <w:szCs w:val="24"/>
          <w:lang w:bidi="ar-IQ"/>
        </w:rPr>
        <w:t xml:space="preserve">. </w:t>
      </w:r>
      <w:r w:rsidRPr="00FD3097">
        <w:rPr>
          <w:rFonts w:asciiTheme="majorBidi" w:hAnsiTheme="majorBidi" w:cstheme="majorBidi"/>
          <w:sz w:val="24"/>
          <w:szCs w:val="24"/>
          <w:lang w:bidi="ar-IQ"/>
        </w:rPr>
        <w:t xml:space="preserve">Only two species of </w:t>
      </w:r>
      <w:proofErr w:type="spellStart"/>
      <w:r w:rsidRPr="00FD3097">
        <w:rPr>
          <w:rFonts w:asciiTheme="majorBidi" w:hAnsiTheme="majorBidi" w:cstheme="majorBidi"/>
          <w:i/>
          <w:iCs/>
          <w:sz w:val="24"/>
          <w:szCs w:val="24"/>
          <w:lang w:bidi="ar-IQ"/>
        </w:rPr>
        <w:t>Sarcocystis</w:t>
      </w:r>
      <w:proofErr w:type="spellEnd"/>
      <w:r w:rsidRPr="00FD3097">
        <w:rPr>
          <w:rFonts w:asciiTheme="majorBidi" w:hAnsiTheme="majorBidi" w:cstheme="majorBidi"/>
          <w:sz w:val="24"/>
          <w:szCs w:val="24"/>
          <w:lang w:bidi="ar-IQ"/>
        </w:rPr>
        <w:t xml:space="preserve"> are known to utilize humans as a definitive host: </w:t>
      </w:r>
      <w:proofErr w:type="spellStart"/>
      <w:r w:rsidRPr="00FD3097">
        <w:rPr>
          <w:rFonts w:asciiTheme="majorBidi" w:hAnsiTheme="majorBidi" w:cstheme="majorBidi"/>
          <w:b/>
          <w:bCs/>
          <w:i/>
          <w:iCs/>
          <w:sz w:val="24"/>
          <w:szCs w:val="24"/>
          <w:lang w:bidi="ar-IQ"/>
        </w:rPr>
        <w:t>Sarcocystis</w:t>
      </w:r>
      <w:proofErr w:type="spellEnd"/>
      <w:r w:rsidRPr="00FD3097">
        <w:rPr>
          <w:rFonts w:asciiTheme="majorBidi" w:hAnsiTheme="majorBidi" w:cstheme="majorBidi"/>
          <w:b/>
          <w:bCs/>
          <w:i/>
          <w:iCs/>
          <w:sz w:val="24"/>
          <w:szCs w:val="24"/>
          <w:lang w:bidi="ar-IQ"/>
        </w:rPr>
        <w:t xml:space="preserve"> </w:t>
      </w:r>
      <w:proofErr w:type="spellStart"/>
      <w:r w:rsidRPr="00FD3097">
        <w:rPr>
          <w:rFonts w:asciiTheme="majorBidi" w:hAnsiTheme="majorBidi" w:cstheme="majorBidi"/>
          <w:b/>
          <w:bCs/>
          <w:i/>
          <w:iCs/>
          <w:sz w:val="24"/>
          <w:szCs w:val="24"/>
          <w:lang w:bidi="ar-IQ"/>
        </w:rPr>
        <w:t>hominis</w:t>
      </w:r>
      <w:proofErr w:type="spellEnd"/>
      <w:r w:rsidRPr="00FD3097">
        <w:rPr>
          <w:rFonts w:asciiTheme="majorBidi" w:hAnsiTheme="majorBidi" w:cstheme="majorBidi"/>
          <w:sz w:val="24"/>
          <w:szCs w:val="24"/>
          <w:lang w:bidi="ar-IQ"/>
        </w:rPr>
        <w:t xml:space="preserve"> and </w:t>
      </w:r>
      <w:r w:rsidRPr="00FD3097">
        <w:rPr>
          <w:rFonts w:asciiTheme="majorBidi" w:hAnsiTheme="majorBidi" w:cstheme="majorBidi"/>
          <w:b/>
          <w:bCs/>
          <w:i/>
          <w:iCs/>
          <w:sz w:val="24"/>
          <w:szCs w:val="24"/>
          <w:lang w:bidi="ar-IQ"/>
        </w:rPr>
        <w:t xml:space="preserve">S. </w:t>
      </w:r>
      <w:proofErr w:type="spellStart"/>
      <w:r w:rsidRPr="00FD3097">
        <w:rPr>
          <w:rFonts w:asciiTheme="majorBidi" w:hAnsiTheme="majorBidi" w:cstheme="majorBidi"/>
          <w:b/>
          <w:bCs/>
          <w:i/>
          <w:iCs/>
          <w:sz w:val="24"/>
          <w:szCs w:val="24"/>
          <w:lang w:bidi="ar-IQ"/>
        </w:rPr>
        <w:t>suihominis</w:t>
      </w:r>
      <w:proofErr w:type="spellEnd"/>
      <w:r w:rsidRPr="00FD3097">
        <w:rPr>
          <w:rFonts w:asciiTheme="majorBidi" w:hAnsiTheme="majorBidi" w:cstheme="majorBidi"/>
          <w:sz w:val="24"/>
          <w:szCs w:val="24"/>
          <w:lang w:bidi="ar-IQ"/>
        </w:rPr>
        <w:t>. They</w:t>
      </w:r>
      <w:r w:rsidRPr="00FD3097">
        <w:rPr>
          <w:rFonts w:asciiTheme="majorBidi" w:hAnsiTheme="majorBidi" w:cstheme="majorBidi"/>
          <w:b/>
          <w:bCs/>
          <w:i/>
          <w:iCs/>
          <w:sz w:val="24"/>
          <w:szCs w:val="24"/>
          <w:lang w:bidi="ar-IQ"/>
        </w:rPr>
        <w:t xml:space="preserve"> </w:t>
      </w:r>
      <w:r w:rsidRPr="00FD3097">
        <w:rPr>
          <w:rFonts w:asciiTheme="majorBidi" w:hAnsiTheme="majorBidi" w:cstheme="majorBidi"/>
          <w:sz w:val="24"/>
          <w:szCs w:val="24"/>
          <w:lang w:bidi="ar-IQ"/>
        </w:rPr>
        <w:t xml:space="preserve"> are known as human intestinal parasites. Humans Infection results from ingestion of raw or insufficiently cooked  meat from cattle or pigs, which frequently contains </w:t>
      </w:r>
      <w:r w:rsidRPr="00FD3097">
        <w:rPr>
          <w:rFonts w:asciiTheme="majorBidi" w:hAnsiTheme="majorBidi" w:cstheme="majorBidi"/>
          <w:b/>
          <w:bCs/>
          <w:sz w:val="24"/>
          <w:szCs w:val="24"/>
          <w:lang w:bidi="ar-IQ"/>
        </w:rPr>
        <w:t>muscle cysts</w:t>
      </w:r>
      <w:r w:rsidRPr="00FD3097">
        <w:rPr>
          <w:rFonts w:asciiTheme="majorBidi" w:hAnsiTheme="majorBidi" w:cstheme="majorBidi"/>
          <w:sz w:val="24"/>
          <w:szCs w:val="24"/>
          <w:lang w:bidi="ar-IQ"/>
        </w:rPr>
        <w:t xml:space="preserve"> of these species. They infect numerous animals . In human the frequency of </w:t>
      </w:r>
      <w:proofErr w:type="spellStart"/>
      <w:r w:rsidRPr="00FD3097">
        <w:rPr>
          <w:rFonts w:asciiTheme="majorBidi" w:hAnsiTheme="majorBidi" w:cstheme="majorBidi"/>
          <w:i/>
          <w:iCs/>
          <w:sz w:val="24"/>
          <w:szCs w:val="24"/>
          <w:lang w:bidi="ar-IQ"/>
        </w:rPr>
        <w:t>Sarcocytis</w:t>
      </w:r>
      <w:proofErr w:type="spellEnd"/>
      <w:r w:rsidRPr="00FD3097">
        <w:rPr>
          <w:rFonts w:asciiTheme="majorBidi" w:hAnsiTheme="majorBidi" w:cstheme="majorBidi"/>
          <w:sz w:val="24"/>
          <w:szCs w:val="24"/>
          <w:lang w:bidi="ar-IQ"/>
        </w:rPr>
        <w:t xml:space="preserve"> infection is relatively low .</w:t>
      </w:r>
    </w:p>
    <w:p w:rsidR="009A2EEE" w:rsidRPr="00FD3097" w:rsidRDefault="009A2EEE" w:rsidP="009A2EEE">
      <w:pPr>
        <w:tabs>
          <w:tab w:val="left" w:pos="7421"/>
        </w:tabs>
        <w:bidi w:val="0"/>
        <w:jc w:val="lowKashida"/>
        <w:rPr>
          <w:rFonts w:asciiTheme="majorBidi" w:hAnsiTheme="majorBidi" w:cstheme="majorBidi"/>
          <w:b/>
          <w:bCs/>
          <w:sz w:val="24"/>
          <w:szCs w:val="24"/>
          <w:lang w:bidi="ar-IQ"/>
        </w:rPr>
      </w:pPr>
      <w:r w:rsidRPr="00FD3097">
        <w:rPr>
          <w:rFonts w:asciiTheme="majorBidi" w:hAnsiTheme="majorBidi" w:cstheme="majorBidi"/>
          <w:b/>
          <w:bCs/>
          <w:sz w:val="24"/>
          <w:szCs w:val="24"/>
          <w:lang w:bidi="ar-IQ"/>
        </w:rPr>
        <w:t xml:space="preserve">Life cycle : </w:t>
      </w:r>
    </w:p>
    <w:p w:rsidR="009A2EEE" w:rsidRPr="00FD3097" w:rsidRDefault="009A2EEE" w:rsidP="009A2EEE">
      <w:pPr>
        <w:tabs>
          <w:tab w:val="left" w:pos="7421"/>
        </w:tabs>
        <w:bidi w:val="0"/>
        <w:jc w:val="lowKashida"/>
        <w:rPr>
          <w:rFonts w:asciiTheme="majorBidi" w:hAnsiTheme="majorBidi" w:cstheme="majorBidi"/>
          <w:sz w:val="24"/>
          <w:szCs w:val="24"/>
          <w:lang w:bidi="ar-IQ"/>
        </w:rPr>
      </w:pPr>
      <w:r w:rsidRPr="00FD3097">
        <w:rPr>
          <w:rFonts w:asciiTheme="majorBidi" w:hAnsiTheme="majorBidi" w:cstheme="majorBidi"/>
          <w:sz w:val="24"/>
          <w:szCs w:val="24"/>
          <w:lang w:bidi="ar-IQ"/>
        </w:rPr>
        <w:t xml:space="preserve">    </w:t>
      </w:r>
      <w:proofErr w:type="spellStart"/>
      <w:r w:rsidRPr="00FD3097">
        <w:rPr>
          <w:rFonts w:asciiTheme="majorBidi" w:hAnsiTheme="majorBidi" w:cstheme="majorBidi"/>
          <w:i/>
          <w:iCs/>
          <w:sz w:val="24"/>
          <w:szCs w:val="24"/>
          <w:lang w:bidi="ar-IQ"/>
        </w:rPr>
        <w:t>Sarcocystis</w:t>
      </w:r>
      <w:proofErr w:type="spellEnd"/>
      <w:r w:rsidRPr="00FD3097">
        <w:rPr>
          <w:rFonts w:asciiTheme="majorBidi" w:hAnsiTheme="majorBidi" w:cstheme="majorBidi"/>
          <w:i/>
          <w:iCs/>
          <w:sz w:val="24"/>
          <w:szCs w:val="24"/>
          <w:lang w:bidi="ar-IQ"/>
        </w:rPr>
        <w:t xml:space="preserve"> </w:t>
      </w:r>
      <w:proofErr w:type="spellStart"/>
      <w:r w:rsidRPr="00FD3097">
        <w:rPr>
          <w:rFonts w:asciiTheme="majorBidi" w:hAnsiTheme="majorBidi" w:cstheme="majorBidi"/>
          <w:i/>
          <w:iCs/>
          <w:sz w:val="24"/>
          <w:szCs w:val="24"/>
          <w:lang w:bidi="ar-IQ"/>
        </w:rPr>
        <w:t>spp</w:t>
      </w:r>
      <w:proofErr w:type="spellEnd"/>
      <w:r w:rsidRPr="00FD3097">
        <w:rPr>
          <w:rFonts w:asciiTheme="majorBidi" w:hAnsiTheme="majorBidi" w:cstheme="majorBidi"/>
          <w:sz w:val="24"/>
          <w:szCs w:val="24"/>
          <w:lang w:bidi="ar-IQ"/>
        </w:rPr>
        <w:t xml:space="preserve"> has a complex life cycle . In </w:t>
      </w:r>
      <w:proofErr w:type="spellStart"/>
      <w:r w:rsidRPr="00FD3097">
        <w:rPr>
          <w:rFonts w:asciiTheme="majorBidi" w:hAnsiTheme="majorBidi" w:cstheme="majorBidi"/>
          <w:b/>
          <w:bCs/>
          <w:i/>
          <w:iCs/>
          <w:sz w:val="24"/>
          <w:szCs w:val="24"/>
          <w:lang w:bidi="ar-IQ"/>
        </w:rPr>
        <w:t>Sarcocystis</w:t>
      </w:r>
      <w:proofErr w:type="spellEnd"/>
      <w:r w:rsidRPr="00FD3097">
        <w:rPr>
          <w:rFonts w:asciiTheme="majorBidi" w:hAnsiTheme="majorBidi" w:cstheme="majorBidi"/>
          <w:b/>
          <w:bCs/>
          <w:i/>
          <w:iCs/>
          <w:sz w:val="24"/>
          <w:szCs w:val="24"/>
          <w:lang w:bidi="ar-IQ"/>
        </w:rPr>
        <w:t xml:space="preserve"> </w:t>
      </w:r>
      <w:proofErr w:type="spellStart"/>
      <w:r w:rsidRPr="00FD3097">
        <w:rPr>
          <w:rFonts w:asciiTheme="majorBidi" w:hAnsiTheme="majorBidi" w:cstheme="majorBidi"/>
          <w:b/>
          <w:bCs/>
          <w:i/>
          <w:iCs/>
          <w:sz w:val="24"/>
          <w:szCs w:val="24"/>
          <w:lang w:bidi="ar-IQ"/>
        </w:rPr>
        <w:t>hominis</w:t>
      </w:r>
      <w:proofErr w:type="spellEnd"/>
      <w:r w:rsidRPr="00FD3097">
        <w:rPr>
          <w:rFonts w:asciiTheme="majorBidi" w:hAnsiTheme="majorBidi" w:cstheme="majorBidi"/>
          <w:sz w:val="24"/>
          <w:szCs w:val="24"/>
          <w:lang w:bidi="ar-IQ"/>
        </w:rPr>
        <w:t xml:space="preserve"> and </w:t>
      </w:r>
      <w:proofErr w:type="spellStart"/>
      <w:r w:rsidRPr="00FD3097">
        <w:rPr>
          <w:rFonts w:asciiTheme="majorBidi" w:hAnsiTheme="majorBidi" w:cstheme="majorBidi"/>
          <w:b/>
          <w:bCs/>
          <w:i/>
          <w:iCs/>
          <w:sz w:val="24"/>
          <w:szCs w:val="24"/>
          <w:lang w:bidi="ar-IQ"/>
        </w:rPr>
        <w:t>Sarcocystis</w:t>
      </w:r>
      <w:proofErr w:type="spellEnd"/>
      <w:r w:rsidRPr="00FD3097">
        <w:rPr>
          <w:rFonts w:asciiTheme="majorBidi" w:hAnsiTheme="majorBidi" w:cstheme="majorBidi"/>
          <w:b/>
          <w:bCs/>
          <w:i/>
          <w:iCs/>
          <w:sz w:val="24"/>
          <w:szCs w:val="24"/>
          <w:lang w:bidi="ar-IQ"/>
        </w:rPr>
        <w:t xml:space="preserve"> </w:t>
      </w:r>
      <w:proofErr w:type="spellStart"/>
      <w:r w:rsidRPr="00FD3097">
        <w:rPr>
          <w:rFonts w:asciiTheme="majorBidi" w:hAnsiTheme="majorBidi" w:cstheme="majorBidi"/>
          <w:b/>
          <w:bCs/>
          <w:i/>
          <w:iCs/>
          <w:sz w:val="24"/>
          <w:szCs w:val="24"/>
          <w:lang w:bidi="ar-IQ"/>
        </w:rPr>
        <w:t>suihominis</w:t>
      </w:r>
      <w:proofErr w:type="spellEnd"/>
      <w:r w:rsidRPr="00FD3097">
        <w:rPr>
          <w:rFonts w:asciiTheme="majorBidi" w:hAnsiTheme="majorBidi" w:cstheme="majorBidi"/>
          <w:sz w:val="24"/>
          <w:szCs w:val="24"/>
          <w:lang w:bidi="ar-IQ"/>
        </w:rPr>
        <w:t xml:space="preserve"> infections , human act as the definitive host . and the intermediate hosts is a ( cow , pigs , etc..) .</w:t>
      </w:r>
      <w:proofErr w:type="spellStart"/>
      <w:r w:rsidRPr="00FD3097">
        <w:rPr>
          <w:rFonts w:asciiTheme="majorBidi" w:hAnsiTheme="majorBidi" w:cstheme="majorBidi"/>
          <w:b/>
          <w:bCs/>
          <w:sz w:val="24"/>
          <w:szCs w:val="24"/>
          <w:lang w:bidi="ar-IQ"/>
        </w:rPr>
        <w:t>Sarcocysts</w:t>
      </w:r>
      <w:proofErr w:type="spellEnd"/>
      <w:r w:rsidRPr="00FD3097">
        <w:rPr>
          <w:rFonts w:asciiTheme="majorBidi" w:hAnsiTheme="majorBidi" w:cstheme="majorBidi"/>
          <w:sz w:val="24"/>
          <w:szCs w:val="24"/>
          <w:lang w:bidi="ar-IQ"/>
        </w:rPr>
        <w:t xml:space="preserve"> are the infective form of </w:t>
      </w:r>
      <w:proofErr w:type="spellStart"/>
      <w:r w:rsidRPr="00FD3097">
        <w:rPr>
          <w:rFonts w:asciiTheme="majorBidi" w:hAnsiTheme="majorBidi" w:cstheme="majorBidi"/>
          <w:i/>
          <w:iCs/>
          <w:sz w:val="24"/>
          <w:szCs w:val="24"/>
          <w:lang w:bidi="ar-IQ"/>
        </w:rPr>
        <w:t>Sarcocystis</w:t>
      </w:r>
      <w:proofErr w:type="spellEnd"/>
      <w:r w:rsidRPr="00FD3097">
        <w:rPr>
          <w:rFonts w:asciiTheme="majorBidi" w:hAnsiTheme="majorBidi" w:cstheme="majorBidi"/>
          <w:i/>
          <w:iCs/>
          <w:sz w:val="24"/>
          <w:szCs w:val="24"/>
          <w:lang w:bidi="ar-IQ"/>
        </w:rPr>
        <w:t xml:space="preserve"> </w:t>
      </w:r>
      <w:proofErr w:type="spellStart"/>
      <w:r w:rsidRPr="00FD3097">
        <w:rPr>
          <w:rFonts w:asciiTheme="majorBidi" w:hAnsiTheme="majorBidi" w:cstheme="majorBidi"/>
          <w:i/>
          <w:iCs/>
          <w:sz w:val="24"/>
          <w:szCs w:val="24"/>
          <w:lang w:bidi="ar-IQ"/>
        </w:rPr>
        <w:t>hominis</w:t>
      </w:r>
      <w:proofErr w:type="spellEnd"/>
      <w:r w:rsidRPr="00FD3097">
        <w:rPr>
          <w:rFonts w:asciiTheme="majorBidi" w:hAnsiTheme="majorBidi" w:cstheme="majorBidi"/>
          <w:sz w:val="24"/>
          <w:szCs w:val="24"/>
          <w:lang w:bidi="ar-IQ"/>
        </w:rPr>
        <w:t xml:space="preserve"> and </w:t>
      </w:r>
      <w:proofErr w:type="spellStart"/>
      <w:r w:rsidRPr="00FD3097">
        <w:rPr>
          <w:rFonts w:asciiTheme="majorBidi" w:hAnsiTheme="majorBidi" w:cstheme="majorBidi"/>
          <w:i/>
          <w:iCs/>
          <w:sz w:val="24"/>
          <w:szCs w:val="24"/>
          <w:lang w:bidi="ar-IQ"/>
        </w:rPr>
        <w:t>Sarcocystis</w:t>
      </w:r>
      <w:proofErr w:type="spellEnd"/>
      <w:r w:rsidRPr="00FD3097">
        <w:rPr>
          <w:rFonts w:asciiTheme="majorBidi" w:hAnsiTheme="majorBidi" w:cstheme="majorBidi"/>
          <w:i/>
          <w:iCs/>
          <w:sz w:val="24"/>
          <w:szCs w:val="24"/>
          <w:lang w:bidi="ar-IQ"/>
        </w:rPr>
        <w:t xml:space="preserve"> </w:t>
      </w:r>
      <w:proofErr w:type="spellStart"/>
      <w:r w:rsidRPr="00FD3097">
        <w:rPr>
          <w:rFonts w:asciiTheme="majorBidi" w:hAnsiTheme="majorBidi" w:cstheme="majorBidi"/>
          <w:i/>
          <w:iCs/>
          <w:sz w:val="24"/>
          <w:szCs w:val="24"/>
          <w:lang w:bidi="ar-IQ"/>
        </w:rPr>
        <w:t>suihominis</w:t>
      </w:r>
      <w:proofErr w:type="spellEnd"/>
      <w:r w:rsidRPr="00FD3097">
        <w:rPr>
          <w:rFonts w:asciiTheme="majorBidi" w:hAnsiTheme="majorBidi" w:cstheme="majorBidi"/>
          <w:sz w:val="24"/>
          <w:szCs w:val="24"/>
          <w:lang w:bidi="ar-IQ"/>
        </w:rPr>
        <w:t xml:space="preserve"> for humans . </w:t>
      </w:r>
      <w:proofErr w:type="spellStart"/>
      <w:r w:rsidRPr="00FD3097">
        <w:rPr>
          <w:rFonts w:asciiTheme="majorBidi" w:hAnsiTheme="majorBidi" w:cstheme="majorBidi"/>
          <w:sz w:val="24"/>
          <w:szCs w:val="24"/>
          <w:lang w:bidi="ar-IQ"/>
        </w:rPr>
        <w:t>Sarcocysts</w:t>
      </w:r>
      <w:proofErr w:type="spellEnd"/>
      <w:r w:rsidRPr="00FD3097">
        <w:rPr>
          <w:rFonts w:asciiTheme="majorBidi" w:hAnsiTheme="majorBidi" w:cstheme="majorBidi"/>
          <w:sz w:val="24"/>
          <w:szCs w:val="24"/>
          <w:lang w:bidi="ar-IQ"/>
        </w:rPr>
        <w:t xml:space="preserve"> are present in the striated muscles of cows and heart muscles of pigs .They contain numerous  </w:t>
      </w:r>
      <w:proofErr w:type="spellStart"/>
      <w:r w:rsidRPr="00FD3097">
        <w:rPr>
          <w:rFonts w:asciiTheme="majorBidi" w:hAnsiTheme="majorBidi" w:cstheme="majorBidi"/>
          <w:sz w:val="24"/>
          <w:szCs w:val="24"/>
          <w:lang w:bidi="ar-IQ"/>
        </w:rPr>
        <w:t>bradyzoites</w:t>
      </w:r>
      <w:proofErr w:type="spellEnd"/>
      <w:r w:rsidRPr="00FD3097">
        <w:rPr>
          <w:rFonts w:asciiTheme="majorBidi" w:hAnsiTheme="majorBidi" w:cstheme="majorBidi"/>
          <w:sz w:val="24"/>
          <w:szCs w:val="24"/>
          <w:lang w:bidi="ar-IQ"/>
        </w:rPr>
        <w:t xml:space="preserve"> .</w:t>
      </w:r>
    </w:p>
    <w:p w:rsidR="009A2EEE" w:rsidRPr="00FD3097" w:rsidRDefault="009A2EEE" w:rsidP="009A2EEE">
      <w:pPr>
        <w:tabs>
          <w:tab w:val="left" w:pos="7421"/>
        </w:tabs>
        <w:bidi w:val="0"/>
        <w:jc w:val="lowKashida"/>
        <w:rPr>
          <w:rFonts w:asciiTheme="majorBidi" w:hAnsiTheme="majorBidi" w:cstheme="majorBidi"/>
          <w:sz w:val="24"/>
          <w:szCs w:val="24"/>
          <w:lang w:bidi="ar-IQ"/>
        </w:rPr>
      </w:pPr>
      <w:r w:rsidRPr="00FD3097">
        <w:rPr>
          <w:rFonts w:asciiTheme="majorBidi" w:hAnsiTheme="majorBidi" w:cstheme="majorBidi"/>
          <w:sz w:val="24"/>
          <w:szCs w:val="24"/>
          <w:lang w:bidi="ar-IQ"/>
        </w:rPr>
        <w:t xml:space="preserve">Both </w:t>
      </w:r>
      <w:proofErr w:type="spellStart"/>
      <w:r w:rsidRPr="00FD3097">
        <w:rPr>
          <w:rFonts w:asciiTheme="majorBidi" w:hAnsiTheme="majorBidi" w:cstheme="majorBidi"/>
          <w:sz w:val="24"/>
          <w:szCs w:val="24"/>
          <w:lang w:bidi="ar-IQ"/>
        </w:rPr>
        <w:t>sporulated</w:t>
      </w:r>
      <w:proofErr w:type="spellEnd"/>
      <w:r w:rsidRPr="00FD3097">
        <w:rPr>
          <w:rFonts w:asciiTheme="majorBidi" w:hAnsiTheme="majorBidi" w:cstheme="majorBidi"/>
          <w:sz w:val="24"/>
          <w:szCs w:val="24"/>
          <w:lang w:bidi="ar-IQ"/>
        </w:rPr>
        <w:t xml:space="preserve"> oocysts (containing two </w:t>
      </w:r>
      <w:proofErr w:type="spellStart"/>
      <w:r w:rsidRPr="00FD3097">
        <w:rPr>
          <w:rFonts w:asciiTheme="majorBidi" w:hAnsiTheme="majorBidi" w:cstheme="majorBidi"/>
          <w:sz w:val="24"/>
          <w:szCs w:val="24"/>
          <w:lang w:bidi="ar-IQ"/>
        </w:rPr>
        <w:t>sporocysts</w:t>
      </w:r>
      <w:proofErr w:type="spellEnd"/>
      <w:r w:rsidRPr="00FD3097">
        <w:rPr>
          <w:rFonts w:asciiTheme="majorBidi" w:hAnsiTheme="majorBidi" w:cstheme="majorBidi"/>
          <w:sz w:val="24"/>
          <w:szCs w:val="24"/>
          <w:lang w:bidi="ar-IQ"/>
        </w:rPr>
        <w:t xml:space="preserve">) and individual </w:t>
      </w:r>
      <w:proofErr w:type="spellStart"/>
      <w:r w:rsidRPr="00FD3097">
        <w:rPr>
          <w:rFonts w:asciiTheme="majorBidi" w:hAnsiTheme="majorBidi" w:cstheme="majorBidi"/>
          <w:sz w:val="24"/>
          <w:szCs w:val="24"/>
          <w:lang w:bidi="ar-IQ"/>
        </w:rPr>
        <w:t>sporocysts</w:t>
      </w:r>
      <w:proofErr w:type="spellEnd"/>
      <w:r w:rsidRPr="00FD3097">
        <w:rPr>
          <w:rFonts w:asciiTheme="majorBidi" w:hAnsiTheme="majorBidi" w:cstheme="majorBidi"/>
          <w:sz w:val="24"/>
          <w:szCs w:val="24"/>
          <w:lang w:bidi="ar-IQ"/>
        </w:rPr>
        <w:t xml:space="preserve"> can be passed in stool . </w:t>
      </w:r>
      <w:proofErr w:type="spellStart"/>
      <w:r w:rsidRPr="00FD3097">
        <w:rPr>
          <w:rFonts w:asciiTheme="majorBidi" w:hAnsiTheme="majorBidi" w:cstheme="majorBidi"/>
          <w:sz w:val="24"/>
          <w:szCs w:val="24"/>
          <w:lang w:bidi="ar-IQ"/>
        </w:rPr>
        <w:t>Sporocysts</w:t>
      </w:r>
      <w:proofErr w:type="spellEnd"/>
      <w:r w:rsidRPr="00FD3097">
        <w:rPr>
          <w:rFonts w:asciiTheme="majorBidi" w:hAnsiTheme="majorBidi" w:cstheme="majorBidi"/>
          <w:sz w:val="24"/>
          <w:szCs w:val="24"/>
          <w:lang w:bidi="ar-IQ"/>
        </w:rPr>
        <w:t xml:space="preserve"> contain four </w:t>
      </w:r>
      <w:proofErr w:type="spellStart"/>
      <w:r w:rsidRPr="00FD3097">
        <w:rPr>
          <w:rFonts w:asciiTheme="majorBidi" w:hAnsiTheme="majorBidi" w:cstheme="majorBidi"/>
          <w:sz w:val="24"/>
          <w:szCs w:val="24"/>
          <w:lang w:bidi="ar-IQ"/>
        </w:rPr>
        <w:t>sporozoites</w:t>
      </w:r>
      <w:proofErr w:type="spellEnd"/>
      <w:r w:rsidRPr="00FD3097">
        <w:rPr>
          <w:rFonts w:asciiTheme="majorBidi" w:hAnsiTheme="majorBidi" w:cstheme="majorBidi"/>
          <w:sz w:val="24"/>
          <w:szCs w:val="24"/>
          <w:lang w:bidi="ar-IQ"/>
        </w:rPr>
        <w:t xml:space="preserve"> and a </w:t>
      </w:r>
      <w:proofErr w:type="spellStart"/>
      <w:r w:rsidRPr="00FD3097">
        <w:rPr>
          <w:rFonts w:asciiTheme="majorBidi" w:hAnsiTheme="majorBidi" w:cstheme="majorBidi"/>
          <w:sz w:val="24"/>
          <w:szCs w:val="24"/>
          <w:lang w:bidi="ar-IQ"/>
        </w:rPr>
        <w:t>refractile</w:t>
      </w:r>
      <w:proofErr w:type="spellEnd"/>
      <w:r w:rsidRPr="00FD3097">
        <w:rPr>
          <w:rFonts w:asciiTheme="majorBidi" w:hAnsiTheme="majorBidi" w:cstheme="majorBidi"/>
          <w:sz w:val="24"/>
          <w:szCs w:val="24"/>
          <w:lang w:bidi="ar-IQ"/>
        </w:rPr>
        <w:t xml:space="preserve"> residual body. </w:t>
      </w:r>
      <w:proofErr w:type="spellStart"/>
      <w:r w:rsidRPr="00FD3097">
        <w:rPr>
          <w:rFonts w:asciiTheme="majorBidi" w:hAnsiTheme="majorBidi" w:cstheme="majorBidi"/>
          <w:sz w:val="24"/>
          <w:szCs w:val="24"/>
          <w:lang w:bidi="ar-IQ"/>
        </w:rPr>
        <w:t>Sporocysts</w:t>
      </w:r>
      <w:proofErr w:type="spellEnd"/>
      <w:r w:rsidRPr="00FD3097">
        <w:rPr>
          <w:rFonts w:asciiTheme="majorBidi" w:hAnsiTheme="majorBidi" w:cstheme="majorBidi"/>
          <w:sz w:val="24"/>
          <w:szCs w:val="24"/>
          <w:lang w:bidi="ar-IQ"/>
        </w:rPr>
        <w:t xml:space="preserve"> ingested by the intermediate host (cattle for </w:t>
      </w:r>
      <w:r w:rsidRPr="00FD3097">
        <w:rPr>
          <w:rFonts w:asciiTheme="majorBidi" w:hAnsiTheme="majorBidi" w:cstheme="majorBidi"/>
          <w:i/>
          <w:iCs/>
          <w:sz w:val="24"/>
          <w:szCs w:val="24"/>
          <w:lang w:bidi="ar-IQ"/>
        </w:rPr>
        <w:t xml:space="preserve">S. </w:t>
      </w:r>
      <w:proofErr w:type="spellStart"/>
      <w:r w:rsidRPr="00FD3097">
        <w:rPr>
          <w:rFonts w:asciiTheme="majorBidi" w:hAnsiTheme="majorBidi" w:cstheme="majorBidi"/>
          <w:i/>
          <w:iCs/>
          <w:sz w:val="24"/>
          <w:szCs w:val="24"/>
          <w:lang w:bidi="ar-IQ"/>
        </w:rPr>
        <w:t>hominis</w:t>
      </w:r>
      <w:proofErr w:type="spellEnd"/>
      <w:r w:rsidRPr="00FD3097">
        <w:rPr>
          <w:rFonts w:asciiTheme="majorBidi" w:hAnsiTheme="majorBidi" w:cstheme="majorBidi"/>
          <w:sz w:val="24"/>
          <w:szCs w:val="24"/>
          <w:lang w:bidi="ar-IQ"/>
        </w:rPr>
        <w:t xml:space="preserve"> and pigs for </w:t>
      </w:r>
      <w:r w:rsidRPr="00FD3097">
        <w:rPr>
          <w:rFonts w:asciiTheme="majorBidi" w:hAnsiTheme="majorBidi" w:cstheme="majorBidi"/>
          <w:i/>
          <w:iCs/>
          <w:sz w:val="24"/>
          <w:szCs w:val="24"/>
          <w:lang w:bidi="ar-IQ"/>
        </w:rPr>
        <w:t>S</w:t>
      </w:r>
      <w:r w:rsidRPr="00FD3097">
        <w:rPr>
          <w:rFonts w:asciiTheme="majorBidi" w:hAnsiTheme="majorBidi" w:cstheme="majorBidi"/>
          <w:sz w:val="24"/>
          <w:szCs w:val="24"/>
          <w:lang w:bidi="ar-IQ"/>
        </w:rPr>
        <w:t xml:space="preserve">. </w:t>
      </w:r>
      <w:proofErr w:type="spellStart"/>
      <w:r w:rsidRPr="00FD3097">
        <w:rPr>
          <w:rFonts w:asciiTheme="majorBidi" w:hAnsiTheme="majorBidi" w:cstheme="majorBidi"/>
          <w:i/>
          <w:iCs/>
          <w:sz w:val="24"/>
          <w:szCs w:val="24"/>
          <w:lang w:bidi="ar-IQ"/>
        </w:rPr>
        <w:t>suihominis</w:t>
      </w:r>
      <w:proofErr w:type="spellEnd"/>
      <w:r w:rsidRPr="00FD3097">
        <w:rPr>
          <w:rFonts w:asciiTheme="majorBidi" w:hAnsiTheme="majorBidi" w:cstheme="majorBidi"/>
          <w:sz w:val="24"/>
          <w:szCs w:val="24"/>
          <w:lang w:bidi="ar-IQ"/>
        </w:rPr>
        <w:t xml:space="preserve">) rupture, releasing </w:t>
      </w:r>
      <w:proofErr w:type="spellStart"/>
      <w:r w:rsidRPr="00FD3097">
        <w:rPr>
          <w:rFonts w:asciiTheme="majorBidi" w:hAnsiTheme="majorBidi" w:cstheme="majorBidi"/>
          <w:sz w:val="24"/>
          <w:szCs w:val="24"/>
          <w:lang w:bidi="ar-IQ"/>
        </w:rPr>
        <w:t>sporozoites</w:t>
      </w:r>
      <w:proofErr w:type="spellEnd"/>
      <w:r w:rsidRPr="00FD3097">
        <w:rPr>
          <w:rFonts w:asciiTheme="majorBidi" w:hAnsiTheme="majorBidi" w:cstheme="majorBidi"/>
          <w:sz w:val="24"/>
          <w:szCs w:val="24"/>
          <w:lang w:bidi="ar-IQ"/>
        </w:rPr>
        <w:t xml:space="preserve">. </w:t>
      </w:r>
      <w:proofErr w:type="spellStart"/>
      <w:r w:rsidRPr="00FD3097">
        <w:rPr>
          <w:rFonts w:asciiTheme="majorBidi" w:hAnsiTheme="majorBidi" w:cstheme="majorBidi"/>
          <w:sz w:val="24"/>
          <w:szCs w:val="24"/>
          <w:lang w:bidi="ar-IQ"/>
        </w:rPr>
        <w:t>Sporozoites</w:t>
      </w:r>
      <w:proofErr w:type="spellEnd"/>
      <w:r w:rsidRPr="00FD3097">
        <w:rPr>
          <w:rFonts w:asciiTheme="majorBidi" w:hAnsiTheme="majorBidi" w:cstheme="majorBidi"/>
          <w:sz w:val="24"/>
          <w:szCs w:val="24"/>
          <w:lang w:bidi="ar-IQ"/>
        </w:rPr>
        <w:t xml:space="preserve"> enter endothelial cells of blood vessels and undergo </w:t>
      </w:r>
      <w:proofErr w:type="spellStart"/>
      <w:r w:rsidRPr="00FD3097">
        <w:rPr>
          <w:rFonts w:asciiTheme="majorBidi" w:hAnsiTheme="majorBidi" w:cstheme="majorBidi"/>
          <w:sz w:val="24"/>
          <w:szCs w:val="24"/>
          <w:lang w:bidi="ar-IQ"/>
        </w:rPr>
        <w:t>schizogony</w:t>
      </w:r>
      <w:proofErr w:type="spellEnd"/>
      <w:r w:rsidRPr="00FD3097">
        <w:rPr>
          <w:rFonts w:asciiTheme="majorBidi" w:hAnsiTheme="majorBidi" w:cstheme="majorBidi"/>
          <w:sz w:val="24"/>
          <w:szCs w:val="24"/>
          <w:lang w:bidi="ar-IQ"/>
        </w:rPr>
        <w:t xml:space="preserve">, resulting in first-generation </w:t>
      </w:r>
      <w:proofErr w:type="spellStart"/>
      <w:r w:rsidRPr="00FD3097">
        <w:rPr>
          <w:rFonts w:asciiTheme="majorBidi" w:hAnsiTheme="majorBidi" w:cstheme="majorBidi"/>
          <w:sz w:val="24"/>
          <w:szCs w:val="24"/>
          <w:lang w:bidi="ar-IQ"/>
        </w:rPr>
        <w:t>schizonts</w:t>
      </w:r>
      <w:proofErr w:type="spellEnd"/>
      <w:r w:rsidRPr="00FD3097">
        <w:rPr>
          <w:rFonts w:asciiTheme="majorBidi" w:hAnsiTheme="majorBidi" w:cstheme="majorBidi"/>
          <w:sz w:val="24"/>
          <w:szCs w:val="24"/>
          <w:lang w:bidi="ar-IQ"/>
        </w:rPr>
        <w:t xml:space="preserve"> . </w:t>
      </w:r>
      <w:proofErr w:type="spellStart"/>
      <w:r w:rsidRPr="00FD3097">
        <w:rPr>
          <w:rFonts w:asciiTheme="majorBidi" w:hAnsiTheme="majorBidi" w:cstheme="majorBidi"/>
          <w:sz w:val="24"/>
          <w:szCs w:val="24"/>
          <w:lang w:bidi="ar-IQ"/>
        </w:rPr>
        <w:t>Merozoites</w:t>
      </w:r>
      <w:proofErr w:type="spellEnd"/>
      <w:r w:rsidRPr="00FD3097">
        <w:rPr>
          <w:rFonts w:asciiTheme="majorBidi" w:hAnsiTheme="majorBidi" w:cstheme="majorBidi"/>
          <w:sz w:val="24"/>
          <w:szCs w:val="24"/>
          <w:lang w:bidi="ar-IQ"/>
        </w:rPr>
        <w:t xml:space="preserve"> derived from the first-generation invade small capillaries and blood vessels, becoming second-generation </w:t>
      </w:r>
      <w:proofErr w:type="spellStart"/>
      <w:r w:rsidRPr="00FD3097">
        <w:rPr>
          <w:rFonts w:asciiTheme="majorBidi" w:hAnsiTheme="majorBidi" w:cstheme="majorBidi"/>
          <w:sz w:val="24"/>
          <w:szCs w:val="24"/>
          <w:lang w:bidi="ar-IQ"/>
        </w:rPr>
        <w:t>schizonts</w:t>
      </w:r>
      <w:proofErr w:type="spellEnd"/>
      <w:r w:rsidRPr="00FD3097">
        <w:rPr>
          <w:rFonts w:asciiTheme="majorBidi" w:hAnsiTheme="majorBidi" w:cstheme="majorBidi"/>
          <w:sz w:val="24"/>
          <w:szCs w:val="24"/>
          <w:lang w:bidi="ar-IQ"/>
        </w:rPr>
        <w:t xml:space="preserve">. The second generation </w:t>
      </w:r>
      <w:proofErr w:type="spellStart"/>
      <w:r w:rsidRPr="00FD3097">
        <w:rPr>
          <w:rFonts w:asciiTheme="majorBidi" w:hAnsiTheme="majorBidi" w:cstheme="majorBidi"/>
          <w:sz w:val="24"/>
          <w:szCs w:val="24"/>
          <w:lang w:bidi="ar-IQ"/>
        </w:rPr>
        <w:t>merozoites</w:t>
      </w:r>
      <w:proofErr w:type="spellEnd"/>
      <w:r w:rsidRPr="00FD3097">
        <w:rPr>
          <w:rFonts w:asciiTheme="majorBidi" w:hAnsiTheme="majorBidi" w:cstheme="majorBidi"/>
          <w:sz w:val="24"/>
          <w:szCs w:val="24"/>
          <w:lang w:bidi="ar-IQ"/>
        </w:rPr>
        <w:t xml:space="preserve"> invade muscle cells and develop into </w:t>
      </w:r>
      <w:proofErr w:type="spellStart"/>
      <w:r w:rsidRPr="00FD3097">
        <w:rPr>
          <w:rFonts w:asciiTheme="majorBidi" w:hAnsiTheme="majorBidi" w:cstheme="majorBidi"/>
          <w:sz w:val="24"/>
          <w:szCs w:val="24"/>
          <w:lang w:bidi="ar-IQ"/>
        </w:rPr>
        <w:t>sarcocysts</w:t>
      </w:r>
      <w:proofErr w:type="spellEnd"/>
      <w:r w:rsidRPr="00FD3097">
        <w:rPr>
          <w:rFonts w:asciiTheme="majorBidi" w:hAnsiTheme="majorBidi" w:cstheme="majorBidi"/>
          <w:sz w:val="24"/>
          <w:szCs w:val="24"/>
          <w:lang w:bidi="ar-IQ"/>
        </w:rPr>
        <w:t xml:space="preserve"> containing </w:t>
      </w:r>
      <w:proofErr w:type="spellStart"/>
      <w:r w:rsidRPr="00FD3097">
        <w:rPr>
          <w:rFonts w:asciiTheme="majorBidi" w:hAnsiTheme="majorBidi" w:cstheme="majorBidi"/>
          <w:sz w:val="24"/>
          <w:szCs w:val="24"/>
          <w:lang w:bidi="ar-IQ"/>
        </w:rPr>
        <w:t>bradyzoites</w:t>
      </w:r>
      <w:proofErr w:type="spellEnd"/>
      <w:r w:rsidRPr="00FD3097">
        <w:rPr>
          <w:rFonts w:asciiTheme="majorBidi" w:hAnsiTheme="majorBidi" w:cstheme="majorBidi"/>
          <w:sz w:val="24"/>
          <w:szCs w:val="24"/>
          <w:lang w:bidi="ar-IQ"/>
        </w:rPr>
        <w:t xml:space="preserve">, which are the infective stage for the definitive host . Humans become infected when they eat undercooked meat containing these </w:t>
      </w:r>
      <w:proofErr w:type="spellStart"/>
      <w:r w:rsidRPr="00FD3097">
        <w:rPr>
          <w:rFonts w:asciiTheme="majorBidi" w:hAnsiTheme="majorBidi" w:cstheme="majorBidi"/>
          <w:sz w:val="24"/>
          <w:szCs w:val="24"/>
          <w:lang w:bidi="ar-IQ"/>
        </w:rPr>
        <w:t>sarcocysts</w:t>
      </w:r>
      <w:proofErr w:type="spellEnd"/>
      <w:r w:rsidRPr="00FD3097">
        <w:rPr>
          <w:rFonts w:asciiTheme="majorBidi" w:hAnsiTheme="majorBidi" w:cstheme="majorBidi"/>
          <w:sz w:val="24"/>
          <w:szCs w:val="24"/>
          <w:lang w:bidi="ar-IQ"/>
        </w:rPr>
        <w:t xml:space="preserve">. </w:t>
      </w:r>
      <w:proofErr w:type="spellStart"/>
      <w:r w:rsidRPr="00FD3097">
        <w:rPr>
          <w:rFonts w:asciiTheme="majorBidi" w:hAnsiTheme="majorBidi" w:cstheme="majorBidi"/>
          <w:sz w:val="24"/>
          <w:szCs w:val="24"/>
          <w:lang w:bidi="ar-IQ"/>
        </w:rPr>
        <w:t>Bradyzoites</w:t>
      </w:r>
      <w:proofErr w:type="spellEnd"/>
      <w:r w:rsidRPr="00FD3097">
        <w:rPr>
          <w:rFonts w:asciiTheme="majorBidi" w:hAnsiTheme="majorBidi" w:cstheme="majorBidi"/>
          <w:sz w:val="24"/>
          <w:szCs w:val="24"/>
          <w:lang w:bidi="ar-IQ"/>
        </w:rPr>
        <w:t xml:space="preserve"> are released from ruptured cysts in the small intestine and invade the lamina </w:t>
      </w:r>
      <w:proofErr w:type="spellStart"/>
      <w:r w:rsidRPr="00FD3097">
        <w:rPr>
          <w:rFonts w:asciiTheme="majorBidi" w:hAnsiTheme="majorBidi" w:cstheme="majorBidi"/>
          <w:sz w:val="24"/>
          <w:szCs w:val="24"/>
          <w:lang w:bidi="ar-IQ"/>
        </w:rPr>
        <w:t>propria</w:t>
      </w:r>
      <w:proofErr w:type="spellEnd"/>
      <w:r w:rsidRPr="00FD3097">
        <w:rPr>
          <w:rFonts w:asciiTheme="majorBidi" w:hAnsiTheme="majorBidi" w:cstheme="majorBidi"/>
          <w:sz w:val="24"/>
          <w:szCs w:val="24"/>
          <w:lang w:bidi="ar-IQ"/>
        </w:rPr>
        <w:t xml:space="preserve"> of the intestinal epithelium . There, they differentiate into macro- and </w:t>
      </w:r>
      <w:proofErr w:type="spellStart"/>
      <w:r w:rsidRPr="00FD3097">
        <w:rPr>
          <w:rFonts w:asciiTheme="majorBidi" w:hAnsiTheme="majorBidi" w:cstheme="majorBidi"/>
          <w:sz w:val="24"/>
          <w:szCs w:val="24"/>
          <w:lang w:bidi="ar-IQ"/>
        </w:rPr>
        <w:t>microgametocytes</w:t>
      </w:r>
      <w:proofErr w:type="spellEnd"/>
      <w:r w:rsidRPr="00FD3097">
        <w:rPr>
          <w:rFonts w:asciiTheme="majorBidi" w:hAnsiTheme="majorBidi" w:cstheme="majorBidi"/>
          <w:sz w:val="24"/>
          <w:szCs w:val="24"/>
          <w:lang w:bidi="ar-IQ"/>
        </w:rPr>
        <w:t xml:space="preserve">. Fusion of male and female gametes results in the formation of oocysts . Oocysts </w:t>
      </w:r>
      <w:proofErr w:type="spellStart"/>
      <w:r w:rsidRPr="00FD3097">
        <w:rPr>
          <w:rFonts w:asciiTheme="majorBidi" w:hAnsiTheme="majorBidi" w:cstheme="majorBidi"/>
          <w:sz w:val="24"/>
          <w:szCs w:val="24"/>
          <w:lang w:bidi="ar-IQ"/>
        </w:rPr>
        <w:t>sporulate</w:t>
      </w:r>
      <w:proofErr w:type="spellEnd"/>
      <w:r w:rsidRPr="00FD3097">
        <w:rPr>
          <w:rFonts w:asciiTheme="majorBidi" w:hAnsiTheme="majorBidi" w:cstheme="majorBidi"/>
          <w:sz w:val="24"/>
          <w:szCs w:val="24"/>
          <w:lang w:bidi="ar-IQ"/>
        </w:rPr>
        <w:t xml:space="preserve"> in the intestinal epithelium and are shed from the host in feces . Due to the fragile nature of the oocyst wall, individual </w:t>
      </w:r>
      <w:proofErr w:type="spellStart"/>
      <w:r w:rsidRPr="00FD3097">
        <w:rPr>
          <w:rFonts w:asciiTheme="majorBidi" w:hAnsiTheme="majorBidi" w:cstheme="majorBidi"/>
          <w:sz w:val="24"/>
          <w:szCs w:val="24"/>
          <w:lang w:bidi="ar-IQ"/>
        </w:rPr>
        <w:t>sporocysts</w:t>
      </w:r>
      <w:proofErr w:type="spellEnd"/>
      <w:r w:rsidRPr="00FD3097">
        <w:rPr>
          <w:rFonts w:asciiTheme="majorBidi" w:hAnsiTheme="majorBidi" w:cstheme="majorBidi"/>
          <w:sz w:val="24"/>
          <w:szCs w:val="24"/>
          <w:lang w:bidi="ar-IQ"/>
        </w:rPr>
        <w:t xml:space="preserve"> may also be detected in feces </w:t>
      </w:r>
      <w:proofErr w:type="spellStart"/>
      <w:r w:rsidRPr="00FD3097">
        <w:rPr>
          <w:rFonts w:asciiTheme="majorBidi" w:hAnsiTheme="majorBidi" w:cstheme="majorBidi"/>
          <w:sz w:val="24"/>
          <w:szCs w:val="24"/>
          <w:lang w:bidi="ar-IQ"/>
        </w:rPr>
        <w:t>sporocysts</w:t>
      </w:r>
      <w:proofErr w:type="spellEnd"/>
      <w:r w:rsidRPr="00FD3097">
        <w:rPr>
          <w:rFonts w:asciiTheme="majorBidi" w:hAnsiTheme="majorBidi" w:cstheme="majorBidi"/>
          <w:sz w:val="24"/>
          <w:szCs w:val="24"/>
          <w:lang w:bidi="ar-IQ"/>
        </w:rPr>
        <w:t xml:space="preserve"> are infective to cow and pigs . </w:t>
      </w:r>
    </w:p>
    <w:p w:rsidR="009A2EEE" w:rsidRDefault="009A2EEE" w:rsidP="009A2EEE">
      <w:pPr>
        <w:tabs>
          <w:tab w:val="left" w:pos="7421"/>
        </w:tabs>
        <w:bidi w:val="0"/>
        <w:jc w:val="lowKashida"/>
        <w:rPr>
          <w:rFonts w:asciiTheme="majorBidi" w:hAnsiTheme="majorBidi" w:cstheme="majorBidi"/>
          <w:sz w:val="24"/>
          <w:szCs w:val="24"/>
          <w:lang w:bidi="ar-IQ"/>
        </w:rPr>
      </w:pPr>
    </w:p>
    <w:p w:rsidR="009A2EEE" w:rsidRDefault="009A2EEE" w:rsidP="009A2EEE">
      <w:pPr>
        <w:tabs>
          <w:tab w:val="left" w:pos="7421"/>
        </w:tabs>
        <w:bidi w:val="0"/>
        <w:jc w:val="lowKashida"/>
        <w:rPr>
          <w:rFonts w:asciiTheme="majorBidi" w:hAnsiTheme="majorBidi" w:cstheme="majorBidi"/>
          <w:sz w:val="24"/>
          <w:szCs w:val="24"/>
          <w:lang w:bidi="ar-IQ"/>
        </w:rPr>
      </w:pPr>
      <w:r>
        <w:rPr>
          <w:rFonts w:asciiTheme="majorBidi" w:hAnsiTheme="majorBidi" w:cstheme="majorBidi"/>
          <w:noProof/>
          <w:sz w:val="24"/>
          <w:szCs w:val="24"/>
        </w:rPr>
        <w:lastRenderedPageBreak/>
        <w:drawing>
          <wp:anchor distT="0" distB="0" distL="114300" distR="114300" simplePos="0" relativeHeight="251671552" behindDoc="0" locked="0" layoutInCell="1" allowOverlap="1">
            <wp:simplePos x="0" y="0"/>
            <wp:positionH relativeFrom="column">
              <wp:posOffset>-9525</wp:posOffset>
            </wp:positionH>
            <wp:positionV relativeFrom="paragraph">
              <wp:posOffset>-152400</wp:posOffset>
            </wp:positionV>
            <wp:extent cx="5705475" cy="6164580"/>
            <wp:effectExtent l="38100" t="19050" r="28575" b="26670"/>
            <wp:wrapNone/>
            <wp:docPr id="13" name="عنصر نائب للمحتوى 3" descr="F:\Parasitlogy\صور طفيليات\sarcocystis\Sarcocystis_LifeCycle_.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عنصر نائب للمحتوى 3" descr="F:\Parasitlogy\صور طفيليات\sarcocystis\Sarcocystis_LifeCycle_.gif"/>
                    <pic:cNvPicPr>
                      <a:picLocks/>
                    </pic:cNvPicPr>
                  </pic:nvPicPr>
                  <pic:blipFill>
                    <a:blip r:embed="rId15">
                      <a:lum/>
                    </a:blip>
                    <a:srcRect/>
                    <a:stretch>
                      <a:fillRect/>
                    </a:stretch>
                  </pic:blipFill>
                  <pic:spPr bwMode="auto">
                    <a:xfrm>
                      <a:off x="0" y="0"/>
                      <a:ext cx="5705475" cy="6164580"/>
                    </a:xfrm>
                    <a:prstGeom prst="rect">
                      <a:avLst/>
                    </a:prstGeom>
                    <a:noFill/>
                    <a:ln w="12700">
                      <a:solidFill>
                        <a:srgbClr val="000000"/>
                      </a:solidFill>
                      <a:miter lim="800000"/>
                      <a:headEnd/>
                      <a:tailEnd/>
                    </a:ln>
                  </pic:spPr>
                </pic:pic>
              </a:graphicData>
            </a:graphic>
          </wp:anchor>
        </w:drawing>
      </w:r>
    </w:p>
    <w:p w:rsidR="009A2EEE" w:rsidRDefault="009A2EEE" w:rsidP="009A2EEE">
      <w:pPr>
        <w:tabs>
          <w:tab w:val="left" w:pos="7421"/>
        </w:tabs>
        <w:bidi w:val="0"/>
        <w:jc w:val="lowKashida"/>
        <w:rPr>
          <w:rFonts w:asciiTheme="majorBidi" w:hAnsiTheme="majorBidi" w:cstheme="majorBidi"/>
          <w:sz w:val="24"/>
          <w:szCs w:val="24"/>
          <w:lang w:bidi="ar-IQ"/>
        </w:rPr>
      </w:pPr>
    </w:p>
    <w:p w:rsidR="009A2EEE" w:rsidRPr="00FD3097" w:rsidRDefault="009A2EEE" w:rsidP="009A2EEE">
      <w:pPr>
        <w:tabs>
          <w:tab w:val="left" w:pos="7421"/>
        </w:tabs>
        <w:bidi w:val="0"/>
        <w:jc w:val="lowKashida"/>
        <w:rPr>
          <w:rFonts w:asciiTheme="majorBidi" w:hAnsiTheme="majorBidi" w:cstheme="majorBidi"/>
          <w:sz w:val="24"/>
          <w:szCs w:val="24"/>
          <w:lang w:bidi="ar-IQ"/>
        </w:rPr>
      </w:pPr>
    </w:p>
    <w:p w:rsidR="009A2EEE" w:rsidRPr="00FD3097" w:rsidRDefault="009A2EEE" w:rsidP="009A2EEE">
      <w:pPr>
        <w:tabs>
          <w:tab w:val="left" w:pos="7421"/>
        </w:tabs>
        <w:bidi w:val="0"/>
        <w:jc w:val="lowKashida"/>
        <w:rPr>
          <w:rFonts w:asciiTheme="majorBidi" w:hAnsiTheme="majorBidi" w:cstheme="majorBidi"/>
          <w:sz w:val="24"/>
          <w:szCs w:val="24"/>
          <w:lang w:bidi="ar-IQ"/>
        </w:rPr>
      </w:pPr>
    </w:p>
    <w:p w:rsidR="009A2EEE" w:rsidRPr="00FD3097" w:rsidRDefault="009A2EEE" w:rsidP="009A2EEE">
      <w:pPr>
        <w:tabs>
          <w:tab w:val="left" w:pos="7421"/>
        </w:tabs>
        <w:bidi w:val="0"/>
        <w:jc w:val="lowKashida"/>
        <w:rPr>
          <w:rFonts w:asciiTheme="majorBidi" w:hAnsiTheme="majorBidi" w:cstheme="majorBidi"/>
          <w:sz w:val="24"/>
          <w:szCs w:val="24"/>
          <w:lang w:bidi="ar-IQ"/>
        </w:rPr>
      </w:pPr>
    </w:p>
    <w:p w:rsidR="009A2EEE" w:rsidRPr="00FD3097" w:rsidRDefault="009A2EEE" w:rsidP="009A2EEE">
      <w:pPr>
        <w:tabs>
          <w:tab w:val="left" w:pos="7421"/>
        </w:tabs>
        <w:bidi w:val="0"/>
        <w:jc w:val="lowKashida"/>
        <w:rPr>
          <w:rFonts w:asciiTheme="majorBidi" w:hAnsiTheme="majorBidi" w:cstheme="majorBidi"/>
          <w:sz w:val="24"/>
          <w:szCs w:val="24"/>
          <w:lang w:bidi="ar-IQ"/>
        </w:rPr>
      </w:pPr>
    </w:p>
    <w:p w:rsidR="009A2EEE" w:rsidRPr="00FD3097" w:rsidRDefault="009A2EEE" w:rsidP="009A2EEE">
      <w:pPr>
        <w:tabs>
          <w:tab w:val="left" w:pos="7421"/>
        </w:tabs>
        <w:bidi w:val="0"/>
        <w:jc w:val="lowKashida"/>
        <w:rPr>
          <w:rFonts w:asciiTheme="majorBidi" w:hAnsiTheme="majorBidi" w:cstheme="majorBidi"/>
          <w:sz w:val="24"/>
          <w:szCs w:val="24"/>
          <w:lang w:bidi="ar-IQ"/>
        </w:rPr>
      </w:pPr>
    </w:p>
    <w:p w:rsidR="009A2EEE" w:rsidRPr="00FD3097" w:rsidRDefault="009A2EEE" w:rsidP="009A2EEE">
      <w:pPr>
        <w:tabs>
          <w:tab w:val="left" w:pos="7421"/>
        </w:tabs>
        <w:bidi w:val="0"/>
        <w:jc w:val="lowKashida"/>
        <w:rPr>
          <w:rFonts w:asciiTheme="majorBidi" w:hAnsiTheme="majorBidi" w:cstheme="majorBidi"/>
          <w:sz w:val="24"/>
          <w:szCs w:val="24"/>
          <w:lang w:bidi="ar-IQ"/>
        </w:rPr>
      </w:pPr>
    </w:p>
    <w:p w:rsidR="009A2EEE" w:rsidRPr="00FD3097" w:rsidRDefault="009A2EEE" w:rsidP="009A2EEE">
      <w:pPr>
        <w:tabs>
          <w:tab w:val="left" w:pos="7421"/>
        </w:tabs>
        <w:bidi w:val="0"/>
        <w:jc w:val="lowKashida"/>
        <w:rPr>
          <w:rFonts w:asciiTheme="majorBidi" w:hAnsiTheme="majorBidi" w:cstheme="majorBidi"/>
          <w:sz w:val="24"/>
          <w:szCs w:val="24"/>
          <w:lang w:bidi="ar-IQ"/>
        </w:rPr>
      </w:pPr>
    </w:p>
    <w:p w:rsidR="009A2EEE" w:rsidRPr="00FD3097" w:rsidRDefault="009A2EEE" w:rsidP="009A2EEE">
      <w:pPr>
        <w:tabs>
          <w:tab w:val="left" w:pos="7421"/>
        </w:tabs>
        <w:bidi w:val="0"/>
        <w:jc w:val="lowKashida"/>
        <w:rPr>
          <w:rFonts w:asciiTheme="majorBidi" w:hAnsiTheme="majorBidi" w:cstheme="majorBidi"/>
          <w:sz w:val="24"/>
          <w:szCs w:val="24"/>
          <w:lang w:bidi="ar-IQ"/>
        </w:rPr>
      </w:pPr>
    </w:p>
    <w:p w:rsidR="009A2EEE" w:rsidRPr="00FD3097" w:rsidRDefault="009A2EEE" w:rsidP="009A2EEE">
      <w:pPr>
        <w:tabs>
          <w:tab w:val="left" w:pos="7421"/>
        </w:tabs>
        <w:bidi w:val="0"/>
        <w:jc w:val="lowKashida"/>
        <w:rPr>
          <w:rFonts w:asciiTheme="majorBidi" w:hAnsiTheme="majorBidi" w:cstheme="majorBidi"/>
          <w:sz w:val="24"/>
          <w:szCs w:val="24"/>
          <w:lang w:bidi="ar-IQ"/>
        </w:rPr>
      </w:pPr>
    </w:p>
    <w:p w:rsidR="009A2EEE" w:rsidRPr="00FD3097" w:rsidRDefault="009A2EEE" w:rsidP="009A2EEE">
      <w:pPr>
        <w:tabs>
          <w:tab w:val="left" w:pos="7421"/>
        </w:tabs>
        <w:bidi w:val="0"/>
        <w:jc w:val="lowKashida"/>
        <w:rPr>
          <w:rFonts w:asciiTheme="majorBidi" w:hAnsiTheme="majorBidi" w:cstheme="majorBidi"/>
          <w:sz w:val="24"/>
          <w:szCs w:val="24"/>
          <w:lang w:bidi="ar-IQ"/>
        </w:rPr>
      </w:pPr>
    </w:p>
    <w:p w:rsidR="009A2EEE" w:rsidRPr="00FD3097" w:rsidRDefault="009A2EEE" w:rsidP="009A2EEE">
      <w:pPr>
        <w:tabs>
          <w:tab w:val="left" w:pos="7421"/>
        </w:tabs>
        <w:bidi w:val="0"/>
        <w:jc w:val="lowKashida"/>
        <w:rPr>
          <w:rFonts w:asciiTheme="majorBidi" w:hAnsiTheme="majorBidi" w:cstheme="majorBidi"/>
          <w:sz w:val="24"/>
          <w:szCs w:val="24"/>
          <w:lang w:bidi="ar-IQ"/>
        </w:rPr>
      </w:pPr>
    </w:p>
    <w:p w:rsidR="009A2EEE" w:rsidRPr="00FD3097" w:rsidRDefault="009A2EEE" w:rsidP="009A2EEE">
      <w:pPr>
        <w:tabs>
          <w:tab w:val="left" w:pos="7421"/>
        </w:tabs>
        <w:bidi w:val="0"/>
        <w:jc w:val="lowKashida"/>
        <w:rPr>
          <w:rFonts w:asciiTheme="majorBidi" w:hAnsiTheme="majorBidi" w:cstheme="majorBidi"/>
          <w:sz w:val="24"/>
          <w:szCs w:val="24"/>
          <w:lang w:bidi="ar-IQ"/>
        </w:rPr>
      </w:pPr>
    </w:p>
    <w:p w:rsidR="009A2EEE" w:rsidRPr="00FD3097" w:rsidRDefault="009A2EEE" w:rsidP="009A2EEE">
      <w:pPr>
        <w:tabs>
          <w:tab w:val="left" w:pos="7421"/>
        </w:tabs>
        <w:bidi w:val="0"/>
        <w:jc w:val="lowKashida"/>
        <w:rPr>
          <w:rFonts w:asciiTheme="majorBidi" w:hAnsiTheme="majorBidi" w:cstheme="majorBidi"/>
          <w:sz w:val="24"/>
          <w:szCs w:val="24"/>
          <w:lang w:bidi="ar-IQ"/>
        </w:rPr>
      </w:pPr>
    </w:p>
    <w:p w:rsidR="009A2EEE" w:rsidRPr="00FD3097" w:rsidRDefault="009A2EEE" w:rsidP="009A2EEE">
      <w:pPr>
        <w:tabs>
          <w:tab w:val="left" w:pos="7421"/>
        </w:tabs>
        <w:bidi w:val="0"/>
        <w:jc w:val="lowKashida"/>
        <w:rPr>
          <w:rFonts w:asciiTheme="majorBidi" w:hAnsiTheme="majorBidi" w:cstheme="majorBidi"/>
          <w:sz w:val="24"/>
          <w:szCs w:val="24"/>
          <w:lang w:bidi="ar-IQ"/>
        </w:rPr>
      </w:pPr>
    </w:p>
    <w:p w:rsidR="009A2EEE" w:rsidRPr="00FD3097" w:rsidRDefault="009A2EEE" w:rsidP="009A2EEE">
      <w:pPr>
        <w:tabs>
          <w:tab w:val="left" w:pos="7421"/>
        </w:tabs>
        <w:bidi w:val="0"/>
        <w:jc w:val="lowKashida"/>
        <w:rPr>
          <w:rFonts w:asciiTheme="majorBidi" w:hAnsiTheme="majorBidi" w:cstheme="majorBidi"/>
          <w:sz w:val="24"/>
          <w:szCs w:val="24"/>
          <w:lang w:bidi="ar-IQ"/>
        </w:rPr>
      </w:pPr>
    </w:p>
    <w:p w:rsidR="009A2EEE" w:rsidRPr="00FD3097" w:rsidRDefault="009A2EEE" w:rsidP="009A2EEE">
      <w:pPr>
        <w:tabs>
          <w:tab w:val="left" w:pos="7421"/>
        </w:tabs>
        <w:bidi w:val="0"/>
        <w:jc w:val="lowKashida"/>
        <w:rPr>
          <w:rFonts w:asciiTheme="majorBidi" w:hAnsiTheme="majorBidi" w:cstheme="majorBidi"/>
          <w:sz w:val="24"/>
          <w:szCs w:val="24"/>
          <w:lang w:bidi="ar-IQ"/>
        </w:rPr>
      </w:pPr>
    </w:p>
    <w:p w:rsidR="009A2EEE" w:rsidRPr="00FD3097" w:rsidRDefault="009A2EEE" w:rsidP="009A2EEE">
      <w:pPr>
        <w:tabs>
          <w:tab w:val="left" w:pos="7421"/>
        </w:tabs>
        <w:bidi w:val="0"/>
        <w:jc w:val="lowKashida"/>
        <w:rPr>
          <w:rFonts w:asciiTheme="majorBidi" w:hAnsiTheme="majorBidi" w:cstheme="majorBidi"/>
          <w:sz w:val="24"/>
          <w:szCs w:val="24"/>
          <w:lang w:bidi="ar-IQ"/>
        </w:rPr>
      </w:pPr>
    </w:p>
    <w:p w:rsidR="009A2EEE" w:rsidRPr="00FD3097" w:rsidRDefault="009A2EEE" w:rsidP="009A2EEE">
      <w:pPr>
        <w:bidi w:val="0"/>
        <w:rPr>
          <w:rFonts w:asciiTheme="majorBidi" w:hAnsiTheme="majorBidi" w:cstheme="majorBidi"/>
          <w:b/>
          <w:bCs/>
          <w:sz w:val="24"/>
          <w:szCs w:val="24"/>
          <w:lang w:bidi="ar-IQ"/>
        </w:rPr>
      </w:pPr>
      <w:r w:rsidRPr="00FD3097">
        <w:rPr>
          <w:rFonts w:asciiTheme="majorBidi" w:hAnsiTheme="majorBidi" w:cstheme="majorBidi"/>
          <w:b/>
          <w:bCs/>
          <w:sz w:val="24"/>
          <w:szCs w:val="24"/>
          <w:lang w:bidi="ar-IQ"/>
        </w:rPr>
        <w:t xml:space="preserve">Clinical features : </w:t>
      </w:r>
    </w:p>
    <w:p w:rsidR="009A2EEE" w:rsidRPr="00FD3097" w:rsidRDefault="009A2EEE" w:rsidP="009A2EEE">
      <w:pPr>
        <w:bidi w:val="0"/>
        <w:jc w:val="lowKashida"/>
        <w:rPr>
          <w:rFonts w:asciiTheme="majorBidi" w:hAnsiTheme="majorBidi" w:cstheme="majorBidi"/>
          <w:sz w:val="24"/>
          <w:szCs w:val="24"/>
          <w:lang w:bidi="ar-IQ"/>
        </w:rPr>
      </w:pPr>
      <w:r w:rsidRPr="00FD3097">
        <w:rPr>
          <w:rFonts w:asciiTheme="majorBidi" w:hAnsiTheme="majorBidi" w:cstheme="majorBidi"/>
          <w:sz w:val="24"/>
          <w:szCs w:val="24"/>
          <w:lang w:bidi="ar-IQ"/>
        </w:rPr>
        <w:t xml:space="preserve">     Both species can cause short-lived (six to 48 hours) symptoms within 24 hours of eating meat containing cysts, like nausea, vomiting, and diarrhea as well as a mild fever. </w:t>
      </w:r>
      <w:r w:rsidRPr="00FD3097">
        <w:rPr>
          <w:rFonts w:asciiTheme="majorBidi" w:hAnsiTheme="majorBidi" w:cstheme="majorBidi"/>
          <w:i/>
          <w:iCs/>
          <w:sz w:val="24"/>
          <w:szCs w:val="24"/>
          <w:lang w:bidi="ar-IQ"/>
        </w:rPr>
        <w:t xml:space="preserve">S. </w:t>
      </w:r>
      <w:proofErr w:type="spellStart"/>
      <w:r w:rsidRPr="00FD3097">
        <w:rPr>
          <w:rFonts w:asciiTheme="majorBidi" w:hAnsiTheme="majorBidi" w:cstheme="majorBidi"/>
          <w:i/>
          <w:iCs/>
          <w:sz w:val="24"/>
          <w:szCs w:val="24"/>
          <w:lang w:bidi="ar-IQ"/>
        </w:rPr>
        <w:t>suihominis</w:t>
      </w:r>
      <w:proofErr w:type="spellEnd"/>
      <w:r w:rsidRPr="00FD3097">
        <w:rPr>
          <w:rFonts w:asciiTheme="majorBidi" w:hAnsiTheme="majorBidi" w:cstheme="majorBidi"/>
          <w:sz w:val="24"/>
          <w:szCs w:val="24"/>
          <w:lang w:bidi="ar-IQ"/>
        </w:rPr>
        <w:t xml:space="preserve"> is more pathogenic than </w:t>
      </w:r>
      <w:r w:rsidRPr="00FD3097">
        <w:rPr>
          <w:rFonts w:asciiTheme="majorBidi" w:hAnsiTheme="majorBidi" w:cstheme="majorBidi"/>
          <w:i/>
          <w:iCs/>
          <w:sz w:val="24"/>
          <w:szCs w:val="24"/>
          <w:lang w:bidi="ar-IQ"/>
        </w:rPr>
        <w:t xml:space="preserve">S. </w:t>
      </w:r>
      <w:proofErr w:type="spellStart"/>
      <w:r w:rsidRPr="00FD3097">
        <w:rPr>
          <w:rFonts w:asciiTheme="majorBidi" w:hAnsiTheme="majorBidi" w:cstheme="majorBidi"/>
          <w:i/>
          <w:iCs/>
          <w:sz w:val="24"/>
          <w:szCs w:val="24"/>
          <w:lang w:bidi="ar-IQ"/>
        </w:rPr>
        <w:t>hominis</w:t>
      </w:r>
      <w:proofErr w:type="spellEnd"/>
      <w:r w:rsidRPr="00FD3097">
        <w:rPr>
          <w:rFonts w:asciiTheme="majorBidi" w:hAnsiTheme="majorBidi" w:cstheme="majorBidi"/>
          <w:sz w:val="24"/>
          <w:szCs w:val="24"/>
          <w:lang w:bidi="ar-IQ"/>
        </w:rPr>
        <w:t>.</w:t>
      </w:r>
    </w:p>
    <w:p w:rsidR="009A2EEE" w:rsidRPr="00FD3097" w:rsidRDefault="009A2EEE" w:rsidP="009A2EEE">
      <w:pPr>
        <w:bidi w:val="0"/>
        <w:jc w:val="lowKashida"/>
        <w:rPr>
          <w:rFonts w:asciiTheme="majorBidi" w:hAnsiTheme="majorBidi" w:cstheme="majorBidi"/>
          <w:sz w:val="24"/>
          <w:szCs w:val="24"/>
          <w:lang w:bidi="ar-IQ"/>
        </w:rPr>
      </w:pPr>
      <w:r w:rsidRPr="00FD3097">
        <w:rPr>
          <w:rFonts w:asciiTheme="majorBidi" w:hAnsiTheme="majorBidi" w:cstheme="majorBidi"/>
          <w:b/>
          <w:bCs/>
          <w:sz w:val="24"/>
          <w:szCs w:val="24"/>
          <w:lang w:bidi="ar-IQ"/>
        </w:rPr>
        <w:t>Diagnosis</w:t>
      </w:r>
      <w:r w:rsidRPr="00FD3097">
        <w:rPr>
          <w:rFonts w:asciiTheme="majorBidi" w:hAnsiTheme="majorBidi" w:cstheme="majorBidi"/>
          <w:sz w:val="24"/>
          <w:szCs w:val="24"/>
          <w:lang w:bidi="ar-IQ"/>
        </w:rPr>
        <w:t xml:space="preserve"> : stool examination to observe oocyst and individual </w:t>
      </w:r>
      <w:proofErr w:type="spellStart"/>
      <w:r w:rsidRPr="00FD3097">
        <w:rPr>
          <w:rFonts w:asciiTheme="majorBidi" w:hAnsiTheme="majorBidi" w:cstheme="majorBidi"/>
          <w:sz w:val="24"/>
          <w:szCs w:val="24"/>
          <w:lang w:bidi="ar-IQ"/>
        </w:rPr>
        <w:t>sporocyst</w:t>
      </w:r>
      <w:proofErr w:type="spellEnd"/>
      <w:r w:rsidRPr="00FD3097">
        <w:rPr>
          <w:rFonts w:asciiTheme="majorBidi" w:hAnsiTheme="majorBidi" w:cstheme="majorBidi"/>
          <w:sz w:val="24"/>
          <w:szCs w:val="24"/>
          <w:lang w:bidi="ar-IQ"/>
        </w:rPr>
        <w:t xml:space="preserve"> .</w:t>
      </w:r>
      <w:proofErr w:type="spellStart"/>
      <w:r w:rsidRPr="00FD3097">
        <w:rPr>
          <w:rFonts w:asciiTheme="majorBidi" w:hAnsiTheme="majorBidi" w:cstheme="majorBidi"/>
          <w:sz w:val="24"/>
          <w:szCs w:val="24"/>
          <w:lang w:bidi="ar-IQ"/>
        </w:rPr>
        <w:t>Sporocysts</w:t>
      </w:r>
      <w:proofErr w:type="spellEnd"/>
      <w:r w:rsidRPr="00FD3097">
        <w:rPr>
          <w:rFonts w:asciiTheme="majorBidi" w:hAnsiTheme="majorBidi" w:cstheme="majorBidi"/>
          <w:sz w:val="24"/>
          <w:szCs w:val="24"/>
          <w:lang w:bidi="ar-IQ"/>
        </w:rPr>
        <w:t xml:space="preserve"> are acid fast by modified </w:t>
      </w:r>
      <w:proofErr w:type="spellStart"/>
      <w:r w:rsidRPr="00FD3097">
        <w:rPr>
          <w:rFonts w:asciiTheme="majorBidi" w:hAnsiTheme="majorBidi" w:cstheme="majorBidi"/>
          <w:sz w:val="24"/>
          <w:szCs w:val="24"/>
          <w:lang w:bidi="ar-IQ"/>
        </w:rPr>
        <w:t>Ziehl</w:t>
      </w:r>
      <w:proofErr w:type="spellEnd"/>
      <w:r w:rsidRPr="00FD3097">
        <w:rPr>
          <w:rFonts w:asciiTheme="majorBidi" w:hAnsiTheme="majorBidi" w:cstheme="majorBidi"/>
          <w:sz w:val="24"/>
          <w:szCs w:val="24"/>
          <w:lang w:bidi="ar-IQ"/>
        </w:rPr>
        <w:t xml:space="preserve"> – </w:t>
      </w:r>
      <w:proofErr w:type="spellStart"/>
      <w:r w:rsidRPr="00FD3097">
        <w:rPr>
          <w:rFonts w:asciiTheme="majorBidi" w:hAnsiTheme="majorBidi" w:cstheme="majorBidi"/>
          <w:sz w:val="24"/>
          <w:szCs w:val="24"/>
          <w:lang w:bidi="ar-IQ"/>
        </w:rPr>
        <w:t>Neelson</w:t>
      </w:r>
      <w:proofErr w:type="spellEnd"/>
      <w:r w:rsidRPr="00FD3097">
        <w:rPr>
          <w:rFonts w:asciiTheme="majorBidi" w:hAnsiTheme="majorBidi" w:cstheme="majorBidi"/>
          <w:sz w:val="24"/>
          <w:szCs w:val="24"/>
          <w:lang w:bidi="ar-IQ"/>
        </w:rPr>
        <w:t xml:space="preserve"> technique . diagnosis is made accidentally at biopsy or autopsy by detection of </w:t>
      </w:r>
      <w:proofErr w:type="spellStart"/>
      <w:r w:rsidRPr="00FD3097">
        <w:rPr>
          <w:rFonts w:asciiTheme="majorBidi" w:hAnsiTheme="majorBidi" w:cstheme="majorBidi"/>
          <w:sz w:val="24"/>
          <w:szCs w:val="24"/>
          <w:lang w:bidi="ar-IQ"/>
        </w:rPr>
        <w:t>sporocysts</w:t>
      </w:r>
      <w:proofErr w:type="spellEnd"/>
      <w:r w:rsidRPr="00FD3097">
        <w:rPr>
          <w:rFonts w:asciiTheme="majorBidi" w:hAnsiTheme="majorBidi" w:cstheme="majorBidi"/>
          <w:sz w:val="24"/>
          <w:szCs w:val="24"/>
          <w:lang w:bidi="ar-IQ"/>
        </w:rPr>
        <w:t xml:space="preserve"> or more rarely oocysts. </w:t>
      </w:r>
    </w:p>
    <w:p w:rsidR="009A2EEE" w:rsidRPr="00FD3097" w:rsidRDefault="009A2EEE" w:rsidP="009A2EEE">
      <w:pPr>
        <w:bidi w:val="0"/>
        <w:jc w:val="lowKashida"/>
        <w:rPr>
          <w:rFonts w:asciiTheme="majorBidi" w:hAnsiTheme="majorBidi" w:cstheme="majorBidi"/>
          <w:sz w:val="24"/>
          <w:szCs w:val="24"/>
          <w:lang w:bidi="ar-IQ"/>
        </w:rPr>
      </w:pPr>
      <w:r w:rsidRPr="00FD3097">
        <w:rPr>
          <w:rFonts w:asciiTheme="majorBidi" w:hAnsiTheme="majorBidi" w:cstheme="majorBidi"/>
          <w:b/>
          <w:bCs/>
          <w:sz w:val="24"/>
          <w:szCs w:val="24"/>
          <w:lang w:bidi="ar-IQ"/>
        </w:rPr>
        <w:t>Treatment and Prevention</w:t>
      </w:r>
      <w:r w:rsidRPr="00FD3097">
        <w:rPr>
          <w:rFonts w:asciiTheme="majorBidi" w:hAnsiTheme="majorBidi" w:cstheme="majorBidi"/>
          <w:sz w:val="24"/>
          <w:szCs w:val="24"/>
          <w:lang w:bidi="ar-IQ"/>
        </w:rPr>
        <w:t xml:space="preserve">: </w:t>
      </w:r>
      <w:proofErr w:type="spellStart"/>
      <w:r w:rsidRPr="00FD3097">
        <w:rPr>
          <w:rFonts w:asciiTheme="majorBidi" w:hAnsiTheme="majorBidi" w:cstheme="majorBidi"/>
          <w:sz w:val="24"/>
          <w:szCs w:val="24"/>
          <w:lang w:bidi="ar-IQ"/>
        </w:rPr>
        <w:t>Albendazole</w:t>
      </w:r>
      <w:proofErr w:type="spellEnd"/>
      <w:r w:rsidRPr="00FD3097">
        <w:rPr>
          <w:rFonts w:asciiTheme="majorBidi" w:hAnsiTheme="majorBidi" w:cstheme="majorBidi"/>
          <w:sz w:val="24"/>
          <w:szCs w:val="24"/>
          <w:lang w:bidi="ar-IQ"/>
        </w:rPr>
        <w:t xml:space="preserve"> is the drug of choice and prevention is achieved by boiling or deep-freezing (–20 Cᵒ for three days) of pork and beef meat .</w:t>
      </w:r>
    </w:p>
    <w:p w:rsidR="00F33DFB" w:rsidRDefault="00F33DFB" w:rsidP="009A2EEE">
      <w:pPr>
        <w:bidi w:val="0"/>
        <w:rPr>
          <w:rFonts w:hint="cs"/>
          <w:lang w:bidi="ar-IQ"/>
        </w:rPr>
      </w:pPr>
    </w:p>
    <w:sectPr w:rsidR="00F33DF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SimSun-Identity-H">
    <w:altName w:val="Arial Unicode MS"/>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92380"/>
    <w:multiLevelType w:val="hybridMultilevel"/>
    <w:tmpl w:val="4412B746"/>
    <w:lvl w:ilvl="0" w:tplc="A40AB728">
      <w:start w:val="1"/>
      <w:numFmt w:val="bullet"/>
      <w:lvlText w:val=""/>
      <w:lvlJc w:val="left"/>
      <w:pPr>
        <w:tabs>
          <w:tab w:val="num" w:pos="720"/>
        </w:tabs>
        <w:ind w:left="720" w:hanging="360"/>
      </w:pPr>
      <w:rPr>
        <w:rFonts w:ascii="Wingdings" w:hAnsi="Wingdings" w:hint="default"/>
      </w:rPr>
    </w:lvl>
    <w:lvl w:ilvl="1" w:tplc="F8F21BF6" w:tentative="1">
      <w:start w:val="1"/>
      <w:numFmt w:val="bullet"/>
      <w:lvlText w:val=""/>
      <w:lvlJc w:val="left"/>
      <w:pPr>
        <w:tabs>
          <w:tab w:val="num" w:pos="1440"/>
        </w:tabs>
        <w:ind w:left="1440" w:hanging="360"/>
      </w:pPr>
      <w:rPr>
        <w:rFonts w:ascii="Wingdings" w:hAnsi="Wingdings" w:hint="default"/>
      </w:rPr>
    </w:lvl>
    <w:lvl w:ilvl="2" w:tplc="30B045A2" w:tentative="1">
      <w:start w:val="1"/>
      <w:numFmt w:val="bullet"/>
      <w:lvlText w:val=""/>
      <w:lvlJc w:val="left"/>
      <w:pPr>
        <w:tabs>
          <w:tab w:val="num" w:pos="2160"/>
        </w:tabs>
        <w:ind w:left="2160" w:hanging="360"/>
      </w:pPr>
      <w:rPr>
        <w:rFonts w:ascii="Wingdings" w:hAnsi="Wingdings" w:hint="default"/>
      </w:rPr>
    </w:lvl>
    <w:lvl w:ilvl="3" w:tplc="B5A02A44" w:tentative="1">
      <w:start w:val="1"/>
      <w:numFmt w:val="bullet"/>
      <w:lvlText w:val=""/>
      <w:lvlJc w:val="left"/>
      <w:pPr>
        <w:tabs>
          <w:tab w:val="num" w:pos="2880"/>
        </w:tabs>
        <w:ind w:left="2880" w:hanging="360"/>
      </w:pPr>
      <w:rPr>
        <w:rFonts w:ascii="Wingdings" w:hAnsi="Wingdings" w:hint="default"/>
      </w:rPr>
    </w:lvl>
    <w:lvl w:ilvl="4" w:tplc="CD46AD12" w:tentative="1">
      <w:start w:val="1"/>
      <w:numFmt w:val="bullet"/>
      <w:lvlText w:val=""/>
      <w:lvlJc w:val="left"/>
      <w:pPr>
        <w:tabs>
          <w:tab w:val="num" w:pos="3600"/>
        </w:tabs>
        <w:ind w:left="3600" w:hanging="360"/>
      </w:pPr>
      <w:rPr>
        <w:rFonts w:ascii="Wingdings" w:hAnsi="Wingdings" w:hint="default"/>
      </w:rPr>
    </w:lvl>
    <w:lvl w:ilvl="5" w:tplc="2376D474" w:tentative="1">
      <w:start w:val="1"/>
      <w:numFmt w:val="bullet"/>
      <w:lvlText w:val=""/>
      <w:lvlJc w:val="left"/>
      <w:pPr>
        <w:tabs>
          <w:tab w:val="num" w:pos="4320"/>
        </w:tabs>
        <w:ind w:left="4320" w:hanging="360"/>
      </w:pPr>
      <w:rPr>
        <w:rFonts w:ascii="Wingdings" w:hAnsi="Wingdings" w:hint="default"/>
      </w:rPr>
    </w:lvl>
    <w:lvl w:ilvl="6" w:tplc="0804C08C" w:tentative="1">
      <w:start w:val="1"/>
      <w:numFmt w:val="bullet"/>
      <w:lvlText w:val=""/>
      <w:lvlJc w:val="left"/>
      <w:pPr>
        <w:tabs>
          <w:tab w:val="num" w:pos="5040"/>
        </w:tabs>
        <w:ind w:left="5040" w:hanging="360"/>
      </w:pPr>
      <w:rPr>
        <w:rFonts w:ascii="Wingdings" w:hAnsi="Wingdings" w:hint="default"/>
      </w:rPr>
    </w:lvl>
    <w:lvl w:ilvl="7" w:tplc="55167F14" w:tentative="1">
      <w:start w:val="1"/>
      <w:numFmt w:val="bullet"/>
      <w:lvlText w:val=""/>
      <w:lvlJc w:val="left"/>
      <w:pPr>
        <w:tabs>
          <w:tab w:val="num" w:pos="5760"/>
        </w:tabs>
        <w:ind w:left="5760" w:hanging="360"/>
      </w:pPr>
      <w:rPr>
        <w:rFonts w:ascii="Wingdings" w:hAnsi="Wingdings" w:hint="default"/>
      </w:rPr>
    </w:lvl>
    <w:lvl w:ilvl="8" w:tplc="C206EA56" w:tentative="1">
      <w:start w:val="1"/>
      <w:numFmt w:val="bullet"/>
      <w:lvlText w:val=""/>
      <w:lvlJc w:val="left"/>
      <w:pPr>
        <w:tabs>
          <w:tab w:val="num" w:pos="6480"/>
        </w:tabs>
        <w:ind w:left="6480" w:hanging="360"/>
      </w:pPr>
      <w:rPr>
        <w:rFonts w:ascii="Wingdings" w:hAnsi="Wingdings" w:hint="default"/>
      </w:rPr>
    </w:lvl>
  </w:abstractNum>
  <w:abstractNum w:abstractNumId="1">
    <w:nsid w:val="5009257A"/>
    <w:multiLevelType w:val="hybridMultilevel"/>
    <w:tmpl w:val="DB9ED9B0"/>
    <w:lvl w:ilvl="0" w:tplc="AD04F9AC">
      <w:start w:val="1"/>
      <w:numFmt w:val="bullet"/>
      <w:lvlText w:val=""/>
      <w:lvlJc w:val="left"/>
      <w:pPr>
        <w:tabs>
          <w:tab w:val="num" w:pos="720"/>
        </w:tabs>
        <w:ind w:left="720" w:hanging="360"/>
      </w:pPr>
      <w:rPr>
        <w:rFonts w:ascii="Wingdings" w:hAnsi="Wingdings" w:hint="default"/>
      </w:rPr>
    </w:lvl>
    <w:lvl w:ilvl="1" w:tplc="F87068DE" w:tentative="1">
      <w:start w:val="1"/>
      <w:numFmt w:val="bullet"/>
      <w:lvlText w:val=""/>
      <w:lvlJc w:val="left"/>
      <w:pPr>
        <w:tabs>
          <w:tab w:val="num" w:pos="1440"/>
        </w:tabs>
        <w:ind w:left="1440" w:hanging="360"/>
      </w:pPr>
      <w:rPr>
        <w:rFonts w:ascii="Wingdings" w:hAnsi="Wingdings" w:hint="default"/>
      </w:rPr>
    </w:lvl>
    <w:lvl w:ilvl="2" w:tplc="681A074E" w:tentative="1">
      <w:start w:val="1"/>
      <w:numFmt w:val="bullet"/>
      <w:lvlText w:val=""/>
      <w:lvlJc w:val="left"/>
      <w:pPr>
        <w:tabs>
          <w:tab w:val="num" w:pos="2160"/>
        </w:tabs>
        <w:ind w:left="2160" w:hanging="360"/>
      </w:pPr>
      <w:rPr>
        <w:rFonts w:ascii="Wingdings" w:hAnsi="Wingdings" w:hint="default"/>
      </w:rPr>
    </w:lvl>
    <w:lvl w:ilvl="3" w:tplc="8A5A3848" w:tentative="1">
      <w:start w:val="1"/>
      <w:numFmt w:val="bullet"/>
      <w:lvlText w:val=""/>
      <w:lvlJc w:val="left"/>
      <w:pPr>
        <w:tabs>
          <w:tab w:val="num" w:pos="2880"/>
        </w:tabs>
        <w:ind w:left="2880" w:hanging="360"/>
      </w:pPr>
      <w:rPr>
        <w:rFonts w:ascii="Wingdings" w:hAnsi="Wingdings" w:hint="default"/>
      </w:rPr>
    </w:lvl>
    <w:lvl w:ilvl="4" w:tplc="78EC7314" w:tentative="1">
      <w:start w:val="1"/>
      <w:numFmt w:val="bullet"/>
      <w:lvlText w:val=""/>
      <w:lvlJc w:val="left"/>
      <w:pPr>
        <w:tabs>
          <w:tab w:val="num" w:pos="3600"/>
        </w:tabs>
        <w:ind w:left="3600" w:hanging="360"/>
      </w:pPr>
      <w:rPr>
        <w:rFonts w:ascii="Wingdings" w:hAnsi="Wingdings" w:hint="default"/>
      </w:rPr>
    </w:lvl>
    <w:lvl w:ilvl="5" w:tplc="2C38D496" w:tentative="1">
      <w:start w:val="1"/>
      <w:numFmt w:val="bullet"/>
      <w:lvlText w:val=""/>
      <w:lvlJc w:val="left"/>
      <w:pPr>
        <w:tabs>
          <w:tab w:val="num" w:pos="4320"/>
        </w:tabs>
        <w:ind w:left="4320" w:hanging="360"/>
      </w:pPr>
      <w:rPr>
        <w:rFonts w:ascii="Wingdings" w:hAnsi="Wingdings" w:hint="default"/>
      </w:rPr>
    </w:lvl>
    <w:lvl w:ilvl="6" w:tplc="14008F30" w:tentative="1">
      <w:start w:val="1"/>
      <w:numFmt w:val="bullet"/>
      <w:lvlText w:val=""/>
      <w:lvlJc w:val="left"/>
      <w:pPr>
        <w:tabs>
          <w:tab w:val="num" w:pos="5040"/>
        </w:tabs>
        <w:ind w:left="5040" w:hanging="360"/>
      </w:pPr>
      <w:rPr>
        <w:rFonts w:ascii="Wingdings" w:hAnsi="Wingdings" w:hint="default"/>
      </w:rPr>
    </w:lvl>
    <w:lvl w:ilvl="7" w:tplc="96A82806" w:tentative="1">
      <w:start w:val="1"/>
      <w:numFmt w:val="bullet"/>
      <w:lvlText w:val=""/>
      <w:lvlJc w:val="left"/>
      <w:pPr>
        <w:tabs>
          <w:tab w:val="num" w:pos="5760"/>
        </w:tabs>
        <w:ind w:left="5760" w:hanging="360"/>
      </w:pPr>
      <w:rPr>
        <w:rFonts w:ascii="Wingdings" w:hAnsi="Wingdings" w:hint="default"/>
      </w:rPr>
    </w:lvl>
    <w:lvl w:ilvl="8" w:tplc="DC985F6C"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9A2EEE"/>
    <w:rsid w:val="009A2EEE"/>
    <w:rsid w:val="00F33DF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2275</Words>
  <Characters>12970</Characters>
  <Application>Microsoft Office Word</Application>
  <DocSecurity>0</DocSecurity>
  <Lines>108</Lines>
  <Paragraphs>30</Paragraphs>
  <ScaleCrop>false</ScaleCrop>
  <Company>ZzTeaM2009</Company>
  <LinksUpToDate>false</LinksUpToDate>
  <CharactersWithSpaces>15215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dc:creator>
  <cp:keywords/>
  <dc:description/>
  <cp:lastModifiedBy>DR.Ahmed Saker</cp:lastModifiedBy>
  <cp:revision>2</cp:revision>
  <dcterms:created xsi:type="dcterms:W3CDTF">2017-12-01T17:06:00Z</dcterms:created>
  <dcterms:modified xsi:type="dcterms:W3CDTF">2017-12-01T17:07:00Z</dcterms:modified>
</cp:coreProperties>
</file>